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B7307E" w:rsidRPr="00B7307E" w:rsidRDefault="00E40C67" w:rsidP="00B7307E">
      <w:pPr>
        <w:jc w:val="center"/>
        <w:rPr>
          <w:rFonts w:ascii="Times New Roman" w:hAnsi="Times New Roman" w:cs="Times New Roman"/>
          <w:sz w:val="24"/>
          <w:szCs w:val="24"/>
        </w:rPr>
      </w:pPr>
      <w:r>
        <w:rPr>
          <w:rFonts w:ascii="Times New Roman" w:hAnsi="Times New Roman" w:cs="Times New Roman"/>
          <w:sz w:val="24"/>
          <w:szCs w:val="24"/>
          <w:shd w:val="clear" w:color="auto" w:fill="FFFFFF"/>
        </w:rPr>
        <w:t>Mexican History</w:t>
      </w:r>
    </w:p>
    <w:p w:rsidR="007C10BE" w:rsidRPr="008D6C8A" w:rsidRDefault="006E1C39" w:rsidP="005278F5">
      <w:pPr>
        <w:spacing w:after="0" w:line="480" w:lineRule="auto"/>
        <w:jc w:val="center"/>
        <w:rPr>
          <w:rFonts w:ascii="Times New Roman" w:hAnsi="Times New Roman" w:cs="Times New Roman"/>
          <w:sz w:val="24"/>
          <w:szCs w:val="24"/>
        </w:rPr>
      </w:pPr>
      <w:r w:rsidRPr="008D6C8A">
        <w:rPr>
          <w:rFonts w:ascii="Times New Roman" w:hAnsi="Times New Roman" w:cs="Times New Roman"/>
          <w:sz w:val="24"/>
          <w:szCs w:val="24"/>
        </w:rPr>
        <w:t>Student’s Name</w:t>
      </w:r>
    </w:p>
    <w:p w:rsidR="007C10BE" w:rsidRDefault="007C10BE" w:rsidP="005278F5">
      <w:pPr>
        <w:spacing w:after="0" w:line="480" w:lineRule="auto"/>
        <w:jc w:val="center"/>
        <w:rPr>
          <w:rFonts w:ascii="Times New Roman" w:hAnsi="Times New Roman" w:cs="Times New Roman"/>
          <w:sz w:val="24"/>
          <w:szCs w:val="24"/>
        </w:rPr>
      </w:pPr>
      <w:r w:rsidRPr="008D6C8A">
        <w:rPr>
          <w:rFonts w:ascii="Times New Roman" w:hAnsi="Times New Roman" w:cs="Times New Roman"/>
          <w:sz w:val="24"/>
          <w:szCs w:val="24"/>
        </w:rPr>
        <w:t>I</w:t>
      </w:r>
      <w:r w:rsidR="005053D3" w:rsidRPr="008D6C8A">
        <w:rPr>
          <w:rFonts w:ascii="Times New Roman" w:hAnsi="Times New Roman" w:cs="Times New Roman"/>
          <w:sz w:val="24"/>
          <w:szCs w:val="24"/>
        </w:rPr>
        <w:t>nstitutional Affiliation</w:t>
      </w:r>
    </w:p>
    <w:p w:rsidR="00D24741" w:rsidRPr="008D6C8A" w:rsidRDefault="00D24741" w:rsidP="005278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A03B7B" w:rsidRDefault="00A03B7B" w:rsidP="006E1C39">
      <w:pPr>
        <w:shd w:val="clear" w:color="auto" w:fill="FFFFFF"/>
        <w:spacing w:after="0" w:line="480" w:lineRule="auto"/>
        <w:contextualSpacing/>
        <w:textAlignment w:val="baseline"/>
        <w:rPr>
          <w:rFonts w:ascii="Times New Roman" w:eastAsia="Times New Roman" w:hAnsi="Times New Roman" w:cs="Times New Roman"/>
          <w:b/>
          <w:sz w:val="24"/>
          <w:szCs w:val="24"/>
        </w:rPr>
      </w:pPr>
    </w:p>
    <w:p w:rsidR="00B7307E" w:rsidRDefault="00B7307E" w:rsidP="00B7307E">
      <w:pPr>
        <w:jc w:val="center"/>
        <w:rPr>
          <w:rFonts w:ascii="Times New Roman" w:hAnsi="Times New Roman" w:cs="Times New Roman"/>
          <w:b/>
          <w:sz w:val="24"/>
          <w:szCs w:val="24"/>
          <w:shd w:val="clear" w:color="auto" w:fill="FFFFFF"/>
        </w:rPr>
      </w:pPr>
    </w:p>
    <w:p w:rsidR="005543E5" w:rsidRPr="009B5989" w:rsidRDefault="005543E5" w:rsidP="005543E5">
      <w:pPr>
        <w:pStyle w:val="NormalWeb"/>
        <w:spacing w:before="0" w:beforeAutospacing="0" w:after="300" w:afterAutospacing="0" w:line="480" w:lineRule="auto"/>
        <w:ind w:firstLine="720"/>
        <w:contextualSpacing/>
        <w:jc w:val="both"/>
        <w:textAlignment w:val="baseline"/>
      </w:pPr>
      <w:r w:rsidRPr="009B5989">
        <w:t xml:space="preserve">The Mexican Revolution still remains a reference point to the politics and political system of Mexico even after several years behind its operation. </w:t>
      </w:r>
      <w:r w:rsidRPr="009B5989">
        <w:rPr>
          <w:iCs/>
          <w:bdr w:val="none" w:sz="0" w:space="0" w:color="auto" w:frame="1"/>
        </w:rPr>
        <w:t xml:space="preserve">From the book, </w:t>
      </w:r>
      <w:r w:rsidRPr="009B5989">
        <w:rPr>
          <w:i/>
          <w:iCs/>
          <w:bdr w:val="none" w:sz="0" w:space="0" w:color="auto" w:frame="1"/>
        </w:rPr>
        <w:t>Mexico’s Once and Future Revolution</w:t>
      </w:r>
      <w:r w:rsidRPr="009B5989">
        <w:rPr>
          <w:rStyle w:val="apple-converted-space"/>
          <w:rFonts w:eastAsiaTheme="majorEastAsia"/>
          <w:i/>
          <w:iCs/>
          <w:bdr w:val="none" w:sz="0" w:space="0" w:color="auto" w:frame="1"/>
        </w:rPr>
        <w:t xml:space="preserve">, </w:t>
      </w:r>
      <w:r w:rsidRPr="009B5989">
        <w:rPr>
          <w:rStyle w:val="apple-converted-space"/>
          <w:rFonts w:eastAsiaTheme="majorEastAsia"/>
          <w:iCs/>
          <w:bdr w:val="none" w:sz="0" w:space="0" w:color="auto" w:frame="1"/>
        </w:rPr>
        <w:t xml:space="preserve">an examination of the </w:t>
      </w:r>
      <w:r w:rsidRPr="009B5989">
        <w:rPr>
          <w:bdr w:val="none" w:sz="0" w:space="0" w:color="auto" w:frame="1"/>
        </w:rPr>
        <w:t xml:space="preserve">1994 uprising in Chiapas also known as the </w:t>
      </w:r>
      <w:r w:rsidRPr="009B5989">
        <w:t xml:space="preserve">Zapatista Uprising is presented together with its meaning to the 1910 Revolution in Mexico. Notably, Mexican revolution together with the Zapatista uprising has been the major reasons as to why the indigenous rights and recognition is promoted in Mexico due to the changes it created. </w:t>
      </w:r>
      <w:r w:rsidRPr="009B5989">
        <w:rPr>
          <w:i/>
        </w:rPr>
        <w:t>Embers of revolution</w:t>
      </w:r>
      <w:r>
        <w:rPr>
          <w:i/>
        </w:rPr>
        <w:t xml:space="preserve"> </w:t>
      </w:r>
      <w:r>
        <w:t xml:space="preserve">explores about the Zapatista uprising of 1994 as the perfect dictatorship explores factors associated with the Mexican revolution such as the dictatorship ruling of the Diaz. Among the reasons why Mexican revolution and </w:t>
      </w:r>
      <w:r w:rsidRPr="009B5989">
        <w:t>Zapatista uprising</w:t>
      </w:r>
      <w:r>
        <w:t xml:space="preserve"> of 1994 occurred was caused as a result of the need for democracy for the indigenous. </w:t>
      </w:r>
    </w:p>
    <w:p w:rsidR="00C55C83" w:rsidRDefault="00C55C83" w:rsidP="00C55C83">
      <w:pPr>
        <w:pStyle w:val="NormalWeb"/>
        <w:spacing w:before="0" w:beforeAutospacing="0" w:line="480" w:lineRule="auto"/>
        <w:ind w:firstLine="720"/>
        <w:contextualSpacing/>
        <w:jc w:val="both"/>
      </w:pPr>
      <w:r w:rsidRPr="003B3F29">
        <w:t>The uprising of 1994 was known as the Zapatista Uprising; on 1</w:t>
      </w:r>
      <w:r w:rsidRPr="003B3F29">
        <w:rPr>
          <w:vertAlign w:val="superscript"/>
        </w:rPr>
        <w:t>st</w:t>
      </w:r>
      <w:r w:rsidRPr="003B3F29">
        <w:t xml:space="preserve"> January, 1994, an armed indigenous group referred to as the Zapatista Army of National Liberation (EZLN) declared or disclosed a conflict/war on the Mexican Administration, lasting less than two weeks; in demand of, land reform and </w:t>
      </w:r>
      <w:r w:rsidRPr="003B3F29">
        <w:rPr>
          <w:shd w:val="clear" w:color="auto" w:fill="FFFFFF"/>
        </w:rPr>
        <w:t>reallocation</w:t>
      </w:r>
      <w:r w:rsidRPr="003B3F29">
        <w:t xml:space="preserve"> of lands retained by rich landowners, shelter, foodstuff, health, work, schooling, sovereignty, justice, democracy, as well as freedom and peace. </w:t>
      </w:r>
      <w:r w:rsidRPr="003B3F29">
        <w:rPr>
          <w:shd w:val="clear" w:color="auto" w:fill="FFFFFF"/>
        </w:rPr>
        <w:t>Moreover, January 1</w:t>
      </w:r>
      <w:r w:rsidRPr="003B3F29">
        <w:rPr>
          <w:shd w:val="clear" w:color="auto" w:fill="FFFFFF"/>
          <w:vertAlign w:val="superscript"/>
        </w:rPr>
        <w:t>st</w:t>
      </w:r>
      <w:r w:rsidRPr="003B3F29">
        <w:rPr>
          <w:shd w:val="clear" w:color="auto" w:fill="FFFFFF"/>
        </w:rPr>
        <w:t xml:space="preserve"> 1994 was also the equivalent day on which an operation of the North American Free Trade Agreement also known as the (NAFTA) was implemented</w:t>
      </w:r>
      <w:r w:rsidR="00A10E32">
        <w:rPr>
          <w:shd w:val="clear" w:color="auto" w:fill="FFFFFF"/>
        </w:rPr>
        <w:t xml:space="preserve"> (</w:t>
      </w:r>
      <w:r w:rsidR="00A10E32">
        <w:rPr>
          <w:i/>
          <w:iCs/>
          <w:color w:val="111111"/>
          <w:bdr w:val="none" w:sz="0" w:space="0" w:color="auto" w:frame="1"/>
        </w:rPr>
        <w:t>Once and Future 167)</w:t>
      </w:r>
      <w:r w:rsidRPr="003B3F29">
        <w:rPr>
          <w:shd w:val="clear" w:color="auto" w:fill="FFFFFF"/>
        </w:rPr>
        <w:t xml:space="preserve">. </w:t>
      </w:r>
      <w:r w:rsidRPr="003B3F29">
        <w:t xml:space="preserve">Notably, the key aim of the Zapatistas in 1994 was to bring about a revolution in opposition to the ascent of neoliberalism all over Mexico, however because no such revolution took place, they implemented their uprising (Zapatistas Uprising) as a stage to draw attention to their group to dispute the NAFTA signing, which the EZLN thought would up-surge inequality in Chiapas. </w:t>
      </w:r>
    </w:p>
    <w:p w:rsidR="00C55C83" w:rsidRDefault="00C55C83" w:rsidP="00C55C83">
      <w:pPr>
        <w:pStyle w:val="NormalWeb"/>
        <w:spacing w:before="0" w:beforeAutospacing="0" w:line="480" w:lineRule="auto"/>
        <w:ind w:firstLine="720"/>
        <w:contextualSpacing/>
        <w:jc w:val="both"/>
        <w:rPr>
          <w:bdr w:val="none" w:sz="0" w:space="0" w:color="auto" w:frame="1"/>
        </w:rPr>
      </w:pPr>
      <w:r w:rsidRPr="003B3F29">
        <w:lastRenderedPageBreak/>
        <w:t xml:space="preserve">In addition to their contradiction with the NAFTA, the Zapatistas contended that, they have been structured from 1983 to safeguard the interests of the indigenous. </w:t>
      </w:r>
      <w:r w:rsidRPr="003B3F29">
        <w:rPr>
          <w:shd w:val="clear" w:color="auto" w:fill="FFFFFF"/>
        </w:rPr>
        <w:t xml:space="preserve">In the year prior to the uprising, the </w:t>
      </w:r>
      <w:r w:rsidRPr="003B3F29">
        <w:t xml:space="preserve">Zapatista Army of National Liberation </w:t>
      </w:r>
      <w:r w:rsidRPr="003B3F29">
        <w:rPr>
          <w:shd w:val="clear" w:color="auto" w:fill="FFFFFF"/>
        </w:rPr>
        <w:t>Sub-commandant </w:t>
      </w:r>
      <w:r w:rsidRPr="003B3F29">
        <w:rPr>
          <w:bCs/>
          <w:shd w:val="clear" w:color="auto" w:fill="FFFFFF"/>
        </w:rPr>
        <w:t>Marcos</w:t>
      </w:r>
      <w:r w:rsidRPr="003B3F29">
        <w:rPr>
          <w:shd w:val="clear" w:color="auto" w:fill="FFFFFF"/>
        </w:rPr>
        <w:t> was chosen the ideological head of the uprising as well as made preparations to declare war on Mexican administration</w:t>
      </w:r>
      <w:r w:rsidR="00D24741">
        <w:rPr>
          <w:shd w:val="clear" w:color="auto" w:fill="FFFFFF"/>
        </w:rPr>
        <w:t xml:space="preserve"> (</w:t>
      </w:r>
      <w:r w:rsidR="00D24741">
        <w:rPr>
          <w:i/>
          <w:iCs/>
          <w:color w:val="111111"/>
          <w:bdr w:val="none" w:sz="0" w:space="0" w:color="auto" w:frame="1"/>
        </w:rPr>
        <w:t>Once and Future</w:t>
      </w:r>
      <w:r w:rsidR="00D24741">
        <w:rPr>
          <w:color w:val="111111"/>
          <w:bdr w:val="none" w:sz="0" w:space="0" w:color="auto" w:frame="1"/>
        </w:rPr>
        <w:t>, 152)</w:t>
      </w:r>
      <w:r w:rsidRPr="003B3F29">
        <w:rPr>
          <w:shd w:val="clear" w:color="auto" w:fill="FFFFFF"/>
        </w:rPr>
        <w:t>.</w:t>
      </w:r>
      <w:r>
        <w:rPr>
          <w:shd w:val="clear" w:color="auto" w:fill="FFFFFF"/>
        </w:rPr>
        <w:t xml:space="preserve"> </w:t>
      </w:r>
      <w:r w:rsidRPr="003B3F29">
        <w:t xml:space="preserve">The numerous thousand insurgents and activists were as indigent as the destitute Mexican people they contended to stand for; the rebels seemingly carried poor quality firearms, whereas others only had guns of cardboard cutouts, as they walked into cities such as </w:t>
      </w:r>
      <w:r w:rsidRPr="003B3F29">
        <w:rPr>
          <w:i/>
        </w:rPr>
        <w:t xml:space="preserve">San Cristobal de Las </w:t>
      </w:r>
      <w:proofErr w:type="spellStart"/>
      <w:r w:rsidRPr="003B3F29">
        <w:rPr>
          <w:i/>
        </w:rPr>
        <w:t>Casas</w:t>
      </w:r>
      <w:proofErr w:type="spellEnd"/>
      <w:r w:rsidRPr="003B3F29">
        <w:t xml:space="preserve">, which was the first city to be seized by the insurgents/rebels. </w:t>
      </w:r>
      <w:r w:rsidRPr="003B3F29">
        <w:rPr>
          <w:bdr w:val="none" w:sz="0" w:space="0" w:color="auto" w:frame="1"/>
        </w:rPr>
        <w:t xml:space="preserve">Instead of the Mexican administration with the negotiating, it sent in the armed forces. The fight amid the </w:t>
      </w:r>
      <w:r w:rsidRPr="003B3F29">
        <w:t xml:space="preserve">Zapatista rebels and the </w:t>
      </w:r>
      <w:r w:rsidRPr="003B3F29">
        <w:rPr>
          <w:bdr w:val="none" w:sz="0" w:space="0" w:color="auto" w:frame="1"/>
        </w:rPr>
        <w:t>government army went on for over a week, leading loss of lives of approximately 100 people. Upon the declaration of a ceasefire on January 12, the majority rebels went back to the Chiapas jungles to recuperate.</w:t>
      </w:r>
      <w:r>
        <w:rPr>
          <w:bdr w:val="none" w:sz="0" w:space="0" w:color="auto" w:frame="1"/>
        </w:rPr>
        <w:t xml:space="preserve"> </w:t>
      </w:r>
    </w:p>
    <w:p w:rsidR="00C55C83" w:rsidRPr="003546B7" w:rsidRDefault="00C55C83" w:rsidP="003546B7">
      <w:pPr>
        <w:pStyle w:val="NormalWeb"/>
        <w:spacing w:before="0" w:beforeAutospacing="0" w:line="480" w:lineRule="auto"/>
        <w:ind w:firstLine="720"/>
        <w:contextualSpacing/>
        <w:jc w:val="both"/>
        <w:rPr>
          <w:bdr w:val="none" w:sz="0" w:space="0" w:color="auto" w:frame="1"/>
        </w:rPr>
      </w:pPr>
      <w:r w:rsidRPr="003B3F29">
        <w:t>The 1994 Zapatista Uprising</w:t>
      </w:r>
      <w:r w:rsidRPr="003B3F29">
        <w:rPr>
          <w:bdr w:val="none" w:sz="0" w:space="0" w:color="auto" w:frame="1"/>
        </w:rPr>
        <w:t xml:space="preserve"> resembled the facets of 1910 Revolution in various ways; for example, they were both driven by similar objectives; in that, the 1910 Revolution intended to bring down president </w:t>
      </w:r>
      <w:proofErr w:type="spellStart"/>
      <w:r w:rsidRPr="003B3F29">
        <w:rPr>
          <w:shd w:val="clear" w:color="auto" w:fill="FFFFFF"/>
        </w:rPr>
        <w:t>Porfirio</w:t>
      </w:r>
      <w:proofErr w:type="spellEnd"/>
      <w:r w:rsidRPr="003B3F29">
        <w:rPr>
          <w:shd w:val="clear" w:color="auto" w:fill="FFFFFF"/>
        </w:rPr>
        <w:t> </w:t>
      </w:r>
      <w:r w:rsidRPr="003B3F29">
        <w:rPr>
          <w:bdr w:val="none" w:sz="0" w:space="0" w:color="auto" w:frame="1"/>
        </w:rPr>
        <w:t xml:space="preserve">Diaz’s repression as well as the high inequality levels which had occurred for 35 years from </w:t>
      </w:r>
      <w:r w:rsidRPr="003B3F29">
        <w:rPr>
          <w:shd w:val="clear" w:color="auto" w:fill="FFFFFF"/>
        </w:rPr>
        <w:t xml:space="preserve">1876 to 1911 </w:t>
      </w:r>
      <w:r w:rsidRPr="003B3F29">
        <w:rPr>
          <w:bdr w:val="none" w:sz="0" w:space="0" w:color="auto" w:frame="1"/>
        </w:rPr>
        <w:t xml:space="preserve">and the </w:t>
      </w:r>
      <w:r w:rsidRPr="003B3F29">
        <w:t>Zapatista Uprising of 1994 aimed at achieving justice and democracy for the oppressed indigenous groups</w:t>
      </w:r>
      <w:r w:rsidR="00D24741">
        <w:t xml:space="preserve"> (</w:t>
      </w:r>
      <w:r w:rsidR="00D24741">
        <w:rPr>
          <w:i/>
          <w:iCs/>
          <w:color w:val="111111"/>
          <w:bdr w:val="none" w:sz="0" w:space="0" w:color="auto" w:frame="1"/>
        </w:rPr>
        <w:t>Once and Future</w:t>
      </w:r>
      <w:r w:rsidR="00D24741">
        <w:rPr>
          <w:color w:val="111111"/>
          <w:bdr w:val="none" w:sz="0" w:space="0" w:color="auto" w:frame="1"/>
        </w:rPr>
        <w:t>, 142)</w:t>
      </w:r>
      <w:r w:rsidRPr="003B3F29">
        <w:t>.</w:t>
      </w:r>
      <w:r w:rsidRPr="003B3F29">
        <w:rPr>
          <w:bdr w:val="none" w:sz="0" w:space="0" w:color="auto" w:frame="1"/>
        </w:rPr>
        <w:t xml:space="preserve"> Another resemblance between them was that, the participants in both the 1994 </w:t>
      </w:r>
      <w:r w:rsidRPr="003B3F29">
        <w:t xml:space="preserve">Zapatista Uprising and </w:t>
      </w:r>
      <w:r w:rsidRPr="003B3F29">
        <w:rPr>
          <w:bdr w:val="none" w:sz="0" w:space="0" w:color="auto" w:frame="1"/>
        </w:rPr>
        <w:t xml:space="preserve">1910 Revolution were armed. </w:t>
      </w:r>
      <w:r>
        <w:rPr>
          <w:shd w:val="clear" w:color="auto" w:fill="FFFFFF"/>
        </w:rPr>
        <w:t xml:space="preserve">There are various ways through which the </w:t>
      </w:r>
      <w:r w:rsidRPr="003B3F29">
        <w:t>Zapatista Uprising</w:t>
      </w:r>
      <w:r>
        <w:t xml:space="preserve"> of 1994 did seek to acquire new changes; one of them was by application of autonomy in practice devoid of awaiting official acknowledgment. This was majorly conducted through formation and fusion of parallel structures of authority amid </w:t>
      </w:r>
      <w:r w:rsidRPr="003B3F29">
        <w:t>Zapatista</w:t>
      </w:r>
      <w:r>
        <w:t xml:space="preserve"> populace; the autonomy was established</w:t>
      </w:r>
      <w:r w:rsidRPr="00BE2E3C">
        <w:t xml:space="preserve"> through the </w:t>
      </w:r>
      <w:r>
        <w:t>reformation</w:t>
      </w:r>
      <w:r w:rsidRPr="00BE2E3C">
        <w:t xml:space="preserve"> of social ties in local, countrywide, and global spaces</w:t>
      </w:r>
      <w:r>
        <w:t xml:space="preserve">. The Zapatistas </w:t>
      </w:r>
      <w:r>
        <w:lastRenderedPageBreak/>
        <w:t xml:space="preserve">called upon the Indian as well as other indigenous groups to rebellion against the oppression that they were facing from the Mexican administration. </w:t>
      </w:r>
    </w:p>
    <w:p w:rsidR="00C55C83" w:rsidRPr="00F95002" w:rsidRDefault="00C55C83" w:rsidP="00C55C83">
      <w:pPr>
        <w:pStyle w:val="NormalWeb"/>
        <w:spacing w:before="0" w:beforeAutospacing="0" w:line="480" w:lineRule="auto"/>
        <w:ind w:firstLine="720"/>
        <w:contextualSpacing/>
        <w:jc w:val="both"/>
        <w:rPr>
          <w:bdr w:val="none" w:sz="0" w:space="0" w:color="auto" w:frame="1"/>
        </w:rPr>
      </w:pPr>
      <w:r>
        <w:t xml:space="preserve">The rebels then fought against the Mexican army for some period which later led to the death of approximately one hundred people. Another way that the </w:t>
      </w:r>
      <w:r w:rsidRPr="003B3F29">
        <w:t>Zapatista Uprising</w:t>
      </w:r>
      <w:r>
        <w:t xml:space="preserve"> of 1994 did seek to acquire new changes was the strengthening the rights of the indigenous via legal reforms. This went from the </w:t>
      </w:r>
      <w:r w:rsidRPr="003B3F29">
        <w:t>EZLN</w:t>
      </w:r>
      <w:r>
        <w:t xml:space="preserve"> and the Mexican administration’s arbitration concerning culture and rights of indigenous, which led to San Address Accords, on to the conflict to have the accords interpreted to official plane. This tough and long procedure ended or concluded with a deception to the Zapatistas as well as the indigenous movement of Mexico. Another way was demand for land reforms</w:t>
      </w:r>
      <w:r w:rsidR="00D24741">
        <w:t xml:space="preserve"> (</w:t>
      </w:r>
      <w:r w:rsidR="00D24741">
        <w:rPr>
          <w:i/>
          <w:iCs/>
          <w:color w:val="111111"/>
          <w:bdr w:val="none" w:sz="0" w:space="0" w:color="auto" w:frame="1"/>
        </w:rPr>
        <w:t xml:space="preserve">MH, </w:t>
      </w:r>
      <w:r w:rsidR="00D24741">
        <w:rPr>
          <w:iCs/>
          <w:color w:val="111111"/>
          <w:bdr w:val="none" w:sz="0" w:space="0" w:color="auto" w:frame="1"/>
        </w:rPr>
        <w:t>360)</w:t>
      </w:r>
      <w:r>
        <w:t xml:space="preserve">. The uprising demanded for the reallocation of the lands which had been retained by the rich land owners; notably, through this strategy, a new change where the indigenous would also be able to own land would be experienced. </w:t>
      </w:r>
    </w:p>
    <w:p w:rsidR="00AB40BC" w:rsidRDefault="00AB40BC" w:rsidP="00AB40BC">
      <w:pPr>
        <w:pStyle w:val="NormalWeb"/>
        <w:spacing w:before="0" w:beforeAutospacing="0" w:line="480" w:lineRule="auto"/>
        <w:ind w:firstLine="720"/>
        <w:contextualSpacing/>
        <w:jc w:val="both"/>
      </w:pPr>
      <w:r>
        <w:rPr>
          <w:color w:val="111111"/>
          <w:bdr w:val="none" w:sz="0" w:space="0" w:color="auto" w:frame="1"/>
        </w:rPr>
        <w:t xml:space="preserve">Based on the two selected readings, it is noted that, the 1910 Mexican Revolution placed Mexico on a unique historical trajectory; </w:t>
      </w:r>
      <w:r w:rsidRPr="009B5989">
        <w:rPr>
          <w:color w:val="222222"/>
        </w:rPr>
        <w:t>The </w:t>
      </w:r>
      <w:r w:rsidRPr="009B5989">
        <w:rPr>
          <w:bCs/>
          <w:color w:val="222222"/>
        </w:rPr>
        <w:t>Mexican Revolution</w:t>
      </w:r>
      <w:r w:rsidRPr="009B5989">
        <w:rPr>
          <w:color w:val="222222"/>
        </w:rPr>
        <w:t> </w:t>
      </w:r>
      <w:r>
        <w:rPr>
          <w:color w:val="222222"/>
        </w:rPr>
        <w:t>triggered the 1917 Constitution</w:t>
      </w:r>
      <w:r w:rsidRPr="009B5989">
        <w:rPr>
          <w:color w:val="222222"/>
        </w:rPr>
        <w:t xml:space="preserve"> which </w:t>
      </w:r>
      <w:r>
        <w:rPr>
          <w:color w:val="222222"/>
        </w:rPr>
        <w:t>offered</w:t>
      </w:r>
      <w:r w:rsidRPr="009B5989">
        <w:rPr>
          <w:color w:val="222222"/>
        </w:rPr>
        <w:t xml:space="preserve"> separation of Church and state, </w:t>
      </w:r>
      <w:r>
        <w:rPr>
          <w:color w:val="222222"/>
        </w:rPr>
        <w:t>state</w:t>
      </w:r>
      <w:r w:rsidRPr="009B5989">
        <w:rPr>
          <w:color w:val="222222"/>
        </w:rPr>
        <w:t xml:space="preserve"> possession of the subsoil, </w:t>
      </w:r>
      <w:r>
        <w:rPr>
          <w:color w:val="222222"/>
        </w:rPr>
        <w:t>retaining</w:t>
      </w:r>
      <w:r w:rsidRPr="009B5989">
        <w:rPr>
          <w:color w:val="222222"/>
        </w:rPr>
        <w:t xml:space="preserve"> of land by public groups, labor </w:t>
      </w:r>
      <w:r>
        <w:rPr>
          <w:color w:val="222222"/>
        </w:rPr>
        <w:t>rights to</w:t>
      </w:r>
      <w:r w:rsidRPr="009B5989">
        <w:rPr>
          <w:color w:val="222222"/>
        </w:rPr>
        <w:t xml:space="preserve"> organize </w:t>
      </w:r>
      <w:r>
        <w:rPr>
          <w:color w:val="222222"/>
        </w:rPr>
        <w:t>as well as</w:t>
      </w:r>
      <w:r w:rsidRPr="009B5989">
        <w:rPr>
          <w:color w:val="222222"/>
        </w:rPr>
        <w:t xml:space="preserve"> strike</w:t>
      </w:r>
      <w:r w:rsidR="00A10E32">
        <w:rPr>
          <w:color w:val="222222"/>
        </w:rPr>
        <w:t>; this included the recognition of the students’ movements (</w:t>
      </w:r>
      <w:r w:rsidR="00A10E32">
        <w:rPr>
          <w:i/>
          <w:iCs/>
          <w:color w:val="111111"/>
          <w:bdr w:val="none" w:sz="0" w:space="0" w:color="auto" w:frame="1"/>
        </w:rPr>
        <w:t>Once and Future 168)</w:t>
      </w:r>
      <w:r w:rsidRPr="009B5989">
        <w:rPr>
          <w:color w:val="222222"/>
        </w:rPr>
        <w:t>.</w:t>
      </w:r>
      <w:r>
        <w:rPr>
          <w:color w:val="222222"/>
        </w:rPr>
        <w:t xml:space="preserve"> </w:t>
      </w:r>
      <w:r>
        <w:t>In 1916, Carranza ordered</w:t>
      </w:r>
      <w:r w:rsidRPr="00D46271">
        <w:t xml:space="preserve"> a</w:t>
      </w:r>
      <w:r w:rsidR="002375A2">
        <w:t>n</w:t>
      </w:r>
      <w:r w:rsidR="002375A2" w:rsidRPr="00D46271">
        <w:t xml:space="preserve"> </w:t>
      </w:r>
      <w:r w:rsidRPr="00D46271">
        <w:t>assembly in </w:t>
      </w:r>
      <w:hyperlink r:id="rId7" w:history="1">
        <w:r w:rsidRPr="00D46271">
          <w:t>Querétaro</w:t>
        </w:r>
      </w:hyperlink>
      <w:r w:rsidRPr="00D46271">
        <w:t> to modify and modernize the 1857</w:t>
      </w:r>
      <w:r>
        <w:t xml:space="preserve"> constitution</w:t>
      </w:r>
      <w:r w:rsidRPr="00D46271">
        <w:t xml:space="preserve">. </w:t>
      </w:r>
      <w:r>
        <w:t>During the fighting period</w:t>
      </w:r>
      <w:r w:rsidRPr="00D46271">
        <w:t xml:space="preserve">, the economic </w:t>
      </w:r>
      <w:r>
        <w:t>as well as</w:t>
      </w:r>
      <w:r w:rsidRPr="00D46271">
        <w:t xml:space="preserve"> social </w:t>
      </w:r>
      <w:r>
        <w:t>needs</w:t>
      </w:r>
      <w:r w:rsidRPr="00D46271">
        <w:t xml:space="preserve"> of the radical </w:t>
      </w:r>
      <w:hyperlink r:id="rId8" w:history="1">
        <w:r w:rsidRPr="00D46271">
          <w:t>precursors</w:t>
        </w:r>
      </w:hyperlink>
      <w:r w:rsidRPr="00D46271">
        <w:t xml:space="preserve">  </w:t>
      </w:r>
      <w:r>
        <w:t>became</w:t>
      </w:r>
      <w:r w:rsidRPr="00D46271">
        <w:t xml:space="preserve"> frequent </w:t>
      </w:r>
      <w:r>
        <w:t>expressions</w:t>
      </w:r>
      <w:r w:rsidRPr="00D46271">
        <w:t xml:space="preserve"> as challenging </w:t>
      </w:r>
      <w:r w:rsidR="002375A2">
        <w:t>subversive</w:t>
      </w:r>
      <w:r w:rsidRPr="00D46271">
        <w:t xml:space="preserve"> bands propose</w:t>
      </w:r>
      <w:r>
        <w:t>d</w:t>
      </w:r>
      <w:r w:rsidRPr="00D46271">
        <w:t xml:space="preserve"> for popular </w:t>
      </w:r>
      <w:r w:rsidR="002375A2">
        <w:t>back-up</w:t>
      </w:r>
      <w:r w:rsidRPr="00D46271">
        <w:t>. The 1917</w:t>
      </w:r>
      <w:r>
        <w:t xml:space="preserve"> </w:t>
      </w:r>
      <w:r w:rsidR="002375A2" w:rsidRPr="00D46271">
        <w:t>charter</w:t>
      </w:r>
      <w:r w:rsidRPr="00D46271">
        <w:t xml:space="preserve"> integrated the </w:t>
      </w:r>
      <w:hyperlink r:id="rId9" w:history="1">
        <w:r>
          <w:t>desires</w:t>
        </w:r>
      </w:hyperlink>
      <w:r w:rsidRPr="00D46271">
        <w:t xml:space="preserve"> of those </w:t>
      </w:r>
      <w:r>
        <w:t>rebels</w:t>
      </w:r>
      <w:r w:rsidRPr="00D46271">
        <w:t xml:space="preserve"> </w:t>
      </w:r>
      <w:r>
        <w:t>who took part</w:t>
      </w:r>
      <w:r w:rsidRPr="00D46271">
        <w:t xml:space="preserve"> in the revolution. </w:t>
      </w:r>
      <w:r>
        <w:t>A</w:t>
      </w:r>
      <w:r w:rsidRPr="00D46271">
        <w:t xml:space="preserve">lthough Zapata’s supporters </w:t>
      </w:r>
      <w:r>
        <w:t>advocated</w:t>
      </w:r>
      <w:r w:rsidRPr="00D46271">
        <w:t xml:space="preserve"> the reason of </w:t>
      </w:r>
      <w:hyperlink r:id="rId10" w:history="1">
        <w:r w:rsidRPr="00D46271">
          <w:t>agrarian reform</w:t>
        </w:r>
      </w:hyperlink>
      <w:r w:rsidRPr="00D46271">
        <w:t xml:space="preserve">, </w:t>
      </w:r>
      <w:r>
        <w:t>some</w:t>
      </w:r>
      <w:r w:rsidRPr="00D46271">
        <w:t xml:space="preserve"> in the </w:t>
      </w:r>
      <w:hyperlink r:id="rId11" w:history="1">
        <w:r w:rsidRPr="00D46271">
          <w:t>constitutional</w:t>
        </w:r>
      </w:hyperlink>
      <w:r w:rsidRPr="00D46271">
        <w:t xml:space="preserve"> meeting </w:t>
      </w:r>
      <w:r>
        <w:t>demanded</w:t>
      </w:r>
      <w:r w:rsidRPr="00D46271">
        <w:t xml:space="preserve"> for the justification of urban </w:t>
      </w:r>
      <w:proofErr w:type="spellStart"/>
      <w:r w:rsidRPr="00D46271">
        <w:t>labour</w:t>
      </w:r>
      <w:proofErr w:type="spellEnd"/>
      <w:r w:rsidRPr="00D46271">
        <w:t xml:space="preserve">. </w:t>
      </w:r>
      <w:r>
        <w:t>Numerous</w:t>
      </w:r>
      <w:r w:rsidRPr="00D46271">
        <w:t xml:space="preserve"> groups </w:t>
      </w:r>
      <w:r>
        <w:t>pushed for the</w:t>
      </w:r>
      <w:r w:rsidRPr="00D46271">
        <w:t xml:space="preserve"> widening </w:t>
      </w:r>
      <w:r>
        <w:t>of the</w:t>
      </w:r>
      <w:r w:rsidRPr="00D46271">
        <w:t xml:space="preserve"> </w:t>
      </w:r>
      <w:r w:rsidRPr="00D46271">
        <w:lastRenderedPageBreak/>
        <w:t xml:space="preserve">educational </w:t>
      </w:r>
      <w:r w:rsidR="002375A2" w:rsidRPr="00D46271">
        <w:t>foundation</w:t>
      </w:r>
      <w:r w:rsidRPr="00D46271">
        <w:t xml:space="preserve"> </w:t>
      </w:r>
      <w:r>
        <w:t>through</w:t>
      </w:r>
      <w:r w:rsidRPr="00D46271">
        <w:t xml:space="preserve"> making </w:t>
      </w:r>
      <w:hyperlink r:id="rId12" w:history="1">
        <w:r w:rsidRPr="00D46271">
          <w:t>primary school</w:t>
        </w:r>
      </w:hyperlink>
      <w:r w:rsidRPr="00D46271">
        <w:t xml:space="preserve"> accessible to the </w:t>
      </w:r>
      <w:r w:rsidR="002375A2">
        <w:t>people</w:t>
      </w:r>
      <w:r>
        <w:t xml:space="preserve"> in Mexico</w:t>
      </w:r>
      <w:r w:rsidRPr="00D46271">
        <w:t>,</w:t>
      </w:r>
      <w:r>
        <w:t xml:space="preserve"> and had not been accorded the chance to learn and write. </w:t>
      </w:r>
    </w:p>
    <w:p w:rsidR="00A119D8" w:rsidRDefault="00AB40BC" w:rsidP="00A119D8">
      <w:pPr>
        <w:pStyle w:val="NormalWeb"/>
        <w:spacing w:before="0" w:beforeAutospacing="0" w:line="480" w:lineRule="auto"/>
        <w:ind w:firstLine="720"/>
        <w:contextualSpacing/>
        <w:jc w:val="both"/>
      </w:pPr>
      <w:r w:rsidRPr="00D46271">
        <w:t xml:space="preserve">The </w:t>
      </w:r>
      <w:r>
        <w:t xml:space="preserve">1917 </w:t>
      </w:r>
      <w:r w:rsidRPr="00D46271">
        <w:t xml:space="preserve">constitution particularly integrated the </w:t>
      </w:r>
      <w:r>
        <w:t>key</w:t>
      </w:r>
      <w:r w:rsidRPr="00D46271">
        <w:t xml:space="preserve"> </w:t>
      </w:r>
      <w:r>
        <w:t>aspects</w:t>
      </w:r>
      <w:r w:rsidRPr="00D46271">
        <w:t xml:space="preserve"> of the 1824 and 1857 charters </w:t>
      </w:r>
      <w:r>
        <w:t>concerning</w:t>
      </w:r>
      <w:r w:rsidRPr="00D46271">
        <w:t xml:space="preserve"> territorial association, </w:t>
      </w:r>
      <w:r>
        <w:t>forms of democracy as well as civil freedom</w:t>
      </w:r>
      <w:r w:rsidRPr="00D46271">
        <w:t xml:space="preserve">, and clauses </w:t>
      </w:r>
      <w:r>
        <w:t xml:space="preserve">of </w:t>
      </w:r>
      <w:r w:rsidRPr="00D46271">
        <w:t xml:space="preserve">anticlerical and antimonopoly. </w:t>
      </w:r>
      <w:r>
        <w:t xml:space="preserve">It </w:t>
      </w:r>
      <w:r w:rsidRPr="00D46271">
        <w:t xml:space="preserve">completely overturned the notion extensively </w:t>
      </w:r>
      <w:r>
        <w:t>retained</w:t>
      </w:r>
      <w:r w:rsidRPr="00D46271">
        <w:t xml:space="preserve"> in Mexico </w:t>
      </w:r>
      <w:r>
        <w:t>about the</w:t>
      </w:r>
      <w:r w:rsidRPr="00D46271">
        <w:t xml:space="preserve"> government take </w:t>
      </w:r>
      <w:r>
        <w:t>just</w:t>
      </w:r>
      <w:r w:rsidRPr="00D46271">
        <w:t xml:space="preserve"> a partial, passive function. It </w:t>
      </w:r>
      <w:r>
        <w:t>asserted</w:t>
      </w:r>
      <w:r w:rsidRPr="00D46271">
        <w:t xml:space="preserve"> that the national </w:t>
      </w:r>
      <w:r>
        <w:t>administration had a</w:t>
      </w:r>
      <w:r w:rsidRPr="00D46271">
        <w:t xml:space="preserve"> duty to </w:t>
      </w:r>
      <w:r>
        <w:t>assume a</w:t>
      </w:r>
      <w:r w:rsidRPr="00D46271">
        <w:t xml:space="preserve"> </w:t>
      </w:r>
      <w:r>
        <w:t>dynamic</w:t>
      </w:r>
      <w:r w:rsidRPr="00D46271">
        <w:t xml:space="preserve"> </w:t>
      </w:r>
      <w:r>
        <w:t>duty</w:t>
      </w:r>
      <w:r w:rsidRPr="00D46271">
        <w:t xml:space="preserve"> in </w:t>
      </w:r>
      <w:r>
        <w:t>facilitating</w:t>
      </w:r>
      <w:r w:rsidRPr="00D46271">
        <w:t xml:space="preserve"> the social, economic, </w:t>
      </w:r>
      <w:r w:rsidR="002375A2">
        <w:t>as well as</w:t>
      </w:r>
      <w:r w:rsidRPr="00D46271">
        <w:t xml:space="preserve"> cultural </w:t>
      </w:r>
      <w:r>
        <w:t>welfare</w:t>
      </w:r>
      <w:r w:rsidRPr="00D46271">
        <w:t xml:space="preserve"> of its </w:t>
      </w:r>
      <w:r>
        <w:t>people</w:t>
      </w:r>
      <w:r w:rsidR="00A10E32">
        <w:t xml:space="preserve"> (</w:t>
      </w:r>
      <w:r w:rsidR="00A10E32">
        <w:rPr>
          <w:i/>
          <w:iCs/>
          <w:color w:val="111111"/>
          <w:bdr w:val="none" w:sz="0" w:space="0" w:color="auto" w:frame="1"/>
        </w:rPr>
        <w:t>MH, 362)</w:t>
      </w:r>
      <w:r w:rsidRPr="00D46271">
        <w:t xml:space="preserve">. Article 3 </w:t>
      </w:r>
      <w:r>
        <w:t>advocated for a secular plan, unpaid, e</w:t>
      </w:r>
      <w:r w:rsidRPr="00D46271">
        <w:t xml:space="preserve">nforced public education. Article 14 </w:t>
      </w:r>
      <w:r>
        <w:t>approved</w:t>
      </w:r>
      <w:r w:rsidRPr="00D46271">
        <w:t xml:space="preserve"> the inviolability of personal property </w:t>
      </w:r>
      <w:r>
        <w:t>as well as</w:t>
      </w:r>
      <w:r w:rsidRPr="00D46271">
        <w:t xml:space="preserve"> contracts; however Article 27 </w:t>
      </w:r>
      <w:r>
        <w:t>added the</w:t>
      </w:r>
      <w:r w:rsidRPr="00FF5EEB">
        <w:t xml:space="preserve"> </w:t>
      </w:r>
      <w:r w:rsidRPr="00D46271">
        <w:t xml:space="preserve">utility and </w:t>
      </w:r>
      <w:r w:rsidR="002375A2" w:rsidRPr="00D46271">
        <w:t>state</w:t>
      </w:r>
      <w:r w:rsidRPr="00D46271">
        <w:t xml:space="preserve"> </w:t>
      </w:r>
      <w:r w:rsidR="002375A2" w:rsidRPr="00D46271">
        <w:t>gain</w:t>
      </w:r>
      <w:r>
        <w:t xml:space="preserve"> notions </w:t>
      </w:r>
      <w:r w:rsidRPr="00D46271">
        <w:t xml:space="preserve">to </w:t>
      </w:r>
      <w:r>
        <w:t>restrict</w:t>
      </w:r>
      <w:r w:rsidRPr="00D46271">
        <w:t xml:space="preserve"> the untrammeled </w:t>
      </w:r>
      <w:r>
        <w:t>implementation</w:t>
      </w:r>
      <w:r w:rsidRPr="00D46271">
        <w:t xml:space="preserve"> of personal </w:t>
      </w:r>
      <w:r w:rsidR="002375A2">
        <w:t>possession</w:t>
      </w:r>
      <w:r w:rsidRPr="00D46271">
        <w:t xml:space="preserve">. </w:t>
      </w:r>
    </w:p>
    <w:p w:rsidR="00A119D8" w:rsidRPr="00A119D8" w:rsidRDefault="00A119D8" w:rsidP="00A119D8">
      <w:pPr>
        <w:pStyle w:val="NormalWeb"/>
        <w:spacing w:before="0" w:beforeAutospacing="0" w:line="480" w:lineRule="auto"/>
        <w:ind w:firstLine="720"/>
        <w:contextualSpacing/>
        <w:jc w:val="both"/>
        <w:rPr>
          <w:color w:val="111111"/>
          <w:bdr w:val="none" w:sz="0" w:space="0" w:color="auto" w:frame="1"/>
        </w:rPr>
      </w:pPr>
      <w:r>
        <w:t>The key significant fresh ideas were seen from Articles 27 and 123; t</w:t>
      </w:r>
      <w:r w:rsidRPr="00D46271">
        <w:t xml:space="preserve">he previous </w:t>
      </w:r>
      <w:r>
        <w:t>sustained</w:t>
      </w:r>
      <w:r w:rsidRPr="00D46271">
        <w:t xml:space="preserve"> state </w:t>
      </w:r>
      <w:r w:rsidR="002375A2" w:rsidRPr="00D46271">
        <w:t>possession</w:t>
      </w:r>
      <w:r w:rsidRPr="00D46271">
        <w:t xml:space="preserve"> of subsoil wealth </w:t>
      </w:r>
      <w:r>
        <w:t>as well as</w:t>
      </w:r>
      <w:r w:rsidRPr="00D46271">
        <w:t xml:space="preserve"> </w:t>
      </w:r>
      <w:r>
        <w:t>sketched</w:t>
      </w:r>
      <w:r w:rsidRPr="00D46271">
        <w:t> </w:t>
      </w:r>
      <w:hyperlink r:id="rId13" w:history="1">
        <w:r>
          <w:t>another</w:t>
        </w:r>
      </w:hyperlink>
      <w:r w:rsidRPr="00D46271">
        <w:t xml:space="preserve"> land-reform and agrarian </w:t>
      </w:r>
      <w:r w:rsidR="002375A2">
        <w:t>scheme</w:t>
      </w:r>
      <w:r w:rsidRPr="00D46271">
        <w:t>. The final, the </w:t>
      </w:r>
      <w:proofErr w:type="spellStart"/>
      <w:r w:rsidRPr="00D46271">
        <w:t>labour</w:t>
      </w:r>
      <w:proofErr w:type="spellEnd"/>
      <w:r w:rsidRPr="00D46271">
        <w:t xml:space="preserve"> </w:t>
      </w:r>
      <w:hyperlink r:id="rId14" w:history="1">
        <w:r w:rsidRPr="00FF5EEB">
          <w:t xml:space="preserve">Magna </w:t>
        </w:r>
        <w:proofErr w:type="spellStart"/>
        <w:r w:rsidRPr="00FF5EEB">
          <w:t>Carta</w:t>
        </w:r>
        <w:proofErr w:type="spellEnd"/>
      </w:hyperlink>
      <w:r w:rsidRPr="00D46271">
        <w:t xml:space="preserve">  </w:t>
      </w:r>
      <w:r w:rsidR="002375A2">
        <w:t xml:space="preserve">in </w:t>
      </w:r>
      <w:r>
        <w:t>addition to</w:t>
      </w:r>
      <w:r w:rsidRPr="00D46271">
        <w:t xml:space="preserve"> </w:t>
      </w:r>
      <w:r w:rsidR="002375A2">
        <w:t>civil</w:t>
      </w:r>
      <w:r w:rsidRPr="00D46271">
        <w:t xml:space="preserve"> wellbeing, </w:t>
      </w:r>
      <w:r>
        <w:t>became</w:t>
      </w:r>
      <w:r w:rsidRPr="00D46271">
        <w:t xml:space="preserve"> apart to underline its significance; also to </w:t>
      </w:r>
      <w:r>
        <w:t>pledging</w:t>
      </w:r>
      <w:r w:rsidRPr="00D46271">
        <w:t xml:space="preserve"> </w:t>
      </w:r>
      <w:r>
        <w:t>lowest</w:t>
      </w:r>
      <w:r w:rsidRPr="00D46271">
        <w:t xml:space="preserve"> wages </w:t>
      </w:r>
      <w:r>
        <w:t>together with</w:t>
      </w:r>
      <w:r w:rsidRPr="00D46271">
        <w:t xml:space="preserve"> the right to categorize and </w:t>
      </w:r>
      <w:r w:rsidR="002375A2">
        <w:t>boycott</w:t>
      </w:r>
      <w:r w:rsidRPr="00D46271">
        <w:t xml:space="preserve">, it </w:t>
      </w:r>
      <w:r>
        <w:t>provided</w:t>
      </w:r>
      <w:r w:rsidRPr="00D46271">
        <w:t xml:space="preserve"> </w:t>
      </w:r>
      <w:proofErr w:type="spellStart"/>
      <w:r w:rsidRPr="00D46271">
        <w:t>labour</w:t>
      </w:r>
      <w:proofErr w:type="spellEnd"/>
      <w:r w:rsidRPr="00D46271">
        <w:t> </w:t>
      </w:r>
      <w:hyperlink r:id="rId15" w:history="1">
        <w:r w:rsidRPr="00FF5EEB">
          <w:t xml:space="preserve">social </w:t>
        </w:r>
        <w:r>
          <w:t xml:space="preserve">level </w:t>
        </w:r>
      </w:hyperlink>
      <w:r w:rsidRPr="00D46271">
        <w:t xml:space="preserve"> and ruined the </w:t>
      </w:r>
      <w:r w:rsidR="002375A2" w:rsidRPr="00D46271">
        <w:t>monetary</w:t>
      </w:r>
      <w:r w:rsidRPr="00D46271">
        <w:t xml:space="preserve"> commodity </w:t>
      </w:r>
      <w:r>
        <w:t xml:space="preserve">idea </w:t>
      </w:r>
      <w:r w:rsidRPr="00D46271">
        <w:t xml:space="preserve">to be </w:t>
      </w:r>
      <w:r>
        <w:t>acquired</w:t>
      </w:r>
      <w:r w:rsidRPr="00D46271">
        <w:t xml:space="preserve"> at the </w:t>
      </w:r>
      <w:r>
        <w:t>minimal</w:t>
      </w:r>
      <w:r w:rsidRPr="00D46271">
        <w:t xml:space="preserve"> </w:t>
      </w:r>
      <w:r w:rsidR="002375A2" w:rsidRPr="00D46271">
        <w:t>charge</w:t>
      </w:r>
      <w:r w:rsidR="002375A2">
        <w:t>s</w:t>
      </w:r>
      <w:r w:rsidRPr="00D46271">
        <w:t xml:space="preserve"> to capitalize on profits. </w:t>
      </w:r>
      <w:r>
        <w:t>Moreover, in a</w:t>
      </w:r>
      <w:r w:rsidRPr="00D46271">
        <w:t xml:space="preserve">rticle 123 </w:t>
      </w:r>
      <w:r>
        <w:t xml:space="preserve">a </w:t>
      </w:r>
      <w:hyperlink r:id="rId16" w:history="1">
        <w:r w:rsidR="002375A2">
          <w:t>broad</w:t>
        </w:r>
      </w:hyperlink>
      <w:r w:rsidRPr="00D46271">
        <w:t> </w:t>
      </w:r>
      <w:r>
        <w:t>structure</w:t>
      </w:r>
      <w:r w:rsidRPr="00D46271">
        <w:t xml:space="preserve"> of </w:t>
      </w:r>
      <w:hyperlink r:id="rId17" w:history="1">
        <w:r w:rsidR="002375A2">
          <w:t>civil</w:t>
        </w:r>
        <w:r w:rsidRPr="00FF5EEB">
          <w:t xml:space="preserve"> security</w:t>
        </w:r>
      </w:hyperlink>
      <w:r w:rsidRPr="00D46271">
        <w:t xml:space="preserve">, </w:t>
      </w:r>
      <w:r>
        <w:t xml:space="preserve">was outlined inclusive of </w:t>
      </w:r>
      <w:hyperlink r:id="rId18" w:history="1">
        <w:r w:rsidRPr="00FF5EEB">
          <w:t>public health</w:t>
        </w:r>
      </w:hyperlink>
      <w:r w:rsidRPr="00D46271">
        <w:t xml:space="preserve"> and safety programs. </w:t>
      </w:r>
      <w:r>
        <w:t xml:space="preserve">Furthermore, goals toward which the presidents were expected to perform were also set in the 1917 constitution. </w:t>
      </w:r>
      <w:r w:rsidRPr="00D46271">
        <w:t>Carranza</w:t>
      </w:r>
      <w:r>
        <w:t xml:space="preserve"> was elected the president as was anticipated and offered the </w:t>
      </w:r>
      <w:r w:rsidRPr="00D46271">
        <w:t xml:space="preserve">de jure acknowledgment by the </w:t>
      </w:r>
      <w:r>
        <w:t>America</w:t>
      </w:r>
      <w:r w:rsidR="00D24741">
        <w:t xml:space="preserve"> (</w:t>
      </w:r>
      <w:r w:rsidR="00D24741">
        <w:rPr>
          <w:i/>
          <w:iCs/>
          <w:color w:val="111111"/>
          <w:bdr w:val="none" w:sz="0" w:space="0" w:color="auto" w:frame="1"/>
        </w:rPr>
        <w:t>Once and Future</w:t>
      </w:r>
      <w:r w:rsidR="00D24741">
        <w:rPr>
          <w:color w:val="111111"/>
          <w:bdr w:val="none" w:sz="0" w:space="0" w:color="auto" w:frame="1"/>
        </w:rPr>
        <w:t>, 182)</w:t>
      </w:r>
      <w:r>
        <w:t>.</w:t>
      </w:r>
      <w:r w:rsidR="001F1B2C">
        <w:t xml:space="preserve"> Notably, under the new constitution that came about as a result of the Mexican Revolution, the indigenous people were also given the right to take part in </w:t>
      </w:r>
      <w:r w:rsidR="001F1B2C">
        <w:lastRenderedPageBreak/>
        <w:t>national politics; this indicates that they were allowed to vote and also vie for different political positions of their interest.</w:t>
      </w:r>
    </w:p>
    <w:p w:rsidR="005B3981" w:rsidRPr="005B3981" w:rsidRDefault="005B3981" w:rsidP="005B3981">
      <w:pPr>
        <w:spacing w:line="480" w:lineRule="auto"/>
        <w:rPr>
          <w:rFonts w:ascii="Times New Roman" w:hAnsi="Times New Roman" w:cs="Times New Roman"/>
          <w:b/>
          <w:sz w:val="24"/>
          <w:szCs w:val="24"/>
        </w:rPr>
      </w:pPr>
    </w:p>
    <w:sectPr w:rsidR="005B3981" w:rsidRPr="005B3981" w:rsidSect="005053D3">
      <w:headerReference w:type="default" r:id="rId19"/>
      <w:headerReference w:type="first" r:id="rId20"/>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0F1B" w:rsidRDefault="00FD0F1B" w:rsidP="00685DA8">
      <w:pPr>
        <w:spacing w:after="0" w:line="240" w:lineRule="auto"/>
      </w:pPr>
      <w:r>
        <w:separator/>
      </w:r>
    </w:p>
  </w:endnote>
  <w:endnote w:type="continuationSeparator" w:id="0">
    <w:p w:rsidR="00FD0F1B" w:rsidRDefault="00FD0F1B"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0F1B" w:rsidRDefault="00FD0F1B" w:rsidP="00685DA8">
      <w:pPr>
        <w:spacing w:after="0" w:line="240" w:lineRule="auto"/>
      </w:pPr>
      <w:r>
        <w:separator/>
      </w:r>
    </w:p>
  </w:footnote>
  <w:footnote w:type="continuationSeparator" w:id="0">
    <w:p w:rsidR="00FD0F1B" w:rsidRDefault="00FD0F1B"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B7" w:rsidRPr="008D6C8A" w:rsidRDefault="003546B7" w:rsidP="00A03B7B">
    <w:pPr>
      <w:rPr>
        <w:rFonts w:ascii="Times New Roman" w:hAnsi="Times New Roman" w:cs="Times New Roman"/>
        <w:sz w:val="24"/>
        <w:szCs w:val="24"/>
      </w:rPr>
    </w:pPr>
    <w:r>
      <w:rPr>
        <w:rFonts w:ascii="Times New Roman" w:hAnsi="Times New Roman" w:cs="Times New Roman"/>
        <w:sz w:val="24"/>
        <w:szCs w:val="24"/>
        <w:shd w:val="clear" w:color="auto" w:fill="FFFFFF"/>
      </w:rPr>
      <w:t>MEXICAN HISTORY</w:t>
    </w:r>
    <w:r>
      <w:rPr>
        <w:rFonts w:ascii="Times New Roman" w:hAnsi="Times New Roman" w:cs="Times New Roman"/>
        <w:sz w:val="24"/>
        <w:szCs w:val="24"/>
        <w:shd w:val="clear" w:color="auto" w:fill="FFFFFF"/>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8D6C8A">
      <w:rPr>
        <w:rFonts w:ascii="Times New Roman" w:hAnsi="Times New Roman" w:cs="Times New Roman"/>
        <w:color w:val="000000" w:themeColor="text1"/>
        <w:sz w:val="24"/>
        <w:szCs w:val="24"/>
      </w:rPr>
      <w:t xml:space="preserve">  </w:t>
    </w:r>
    <w:r w:rsidRPr="008D6C8A">
      <w:rPr>
        <w:rFonts w:ascii="Times New Roman" w:hAnsi="Times New Roman" w:cs="Times New Roman"/>
        <w:sz w:val="24"/>
        <w:szCs w:val="24"/>
      </w:rPr>
      <w:t xml:space="preserve"> </w:t>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sidR="006B507D" w:rsidRPr="008D6C8A">
          <w:rPr>
            <w:rFonts w:ascii="Times New Roman" w:hAnsi="Times New Roman" w:cs="Times New Roman"/>
            <w:sz w:val="24"/>
            <w:szCs w:val="24"/>
          </w:rPr>
          <w:fldChar w:fldCharType="begin"/>
        </w:r>
        <w:r w:rsidRPr="008D6C8A">
          <w:rPr>
            <w:rFonts w:ascii="Times New Roman" w:hAnsi="Times New Roman" w:cs="Times New Roman"/>
            <w:sz w:val="24"/>
            <w:szCs w:val="24"/>
          </w:rPr>
          <w:instrText xml:space="preserve"> PAGE   \* MERGEFORMAT </w:instrText>
        </w:r>
        <w:r w:rsidR="006B507D" w:rsidRPr="008D6C8A">
          <w:rPr>
            <w:rFonts w:ascii="Times New Roman" w:hAnsi="Times New Roman" w:cs="Times New Roman"/>
            <w:sz w:val="24"/>
            <w:szCs w:val="24"/>
          </w:rPr>
          <w:fldChar w:fldCharType="separate"/>
        </w:r>
        <w:r w:rsidR="002375A2">
          <w:rPr>
            <w:rFonts w:ascii="Times New Roman" w:hAnsi="Times New Roman" w:cs="Times New Roman"/>
            <w:noProof/>
            <w:sz w:val="24"/>
            <w:szCs w:val="24"/>
          </w:rPr>
          <w:t>5</w:t>
        </w:r>
        <w:r w:rsidR="006B507D" w:rsidRPr="008D6C8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B7" w:rsidRPr="00AB7E3D" w:rsidRDefault="003546B7" w:rsidP="00480034">
    <w:pPr>
      <w:rPr>
        <w:rFonts w:ascii="Times New Roman" w:hAnsi="Times New Roman" w:cs="Times New Roman"/>
        <w:sz w:val="24"/>
        <w:szCs w:val="24"/>
      </w:rPr>
    </w:pPr>
    <w:r>
      <w:rPr>
        <w:rFonts w:ascii="Times New Roman" w:hAnsi="Times New Roman" w:cs="Times New Roman"/>
        <w:sz w:val="24"/>
        <w:szCs w:val="24"/>
      </w:rPr>
      <w:t>Running Head:</w:t>
    </w:r>
    <w:r w:rsidRPr="006E1C39">
      <w:t xml:space="preserve"> </w:t>
    </w:r>
    <w:r>
      <w:rPr>
        <w:rFonts w:ascii="Times New Roman" w:hAnsi="Times New Roman" w:cs="Times New Roman"/>
        <w:sz w:val="24"/>
        <w:szCs w:val="24"/>
        <w:shd w:val="clear" w:color="auto" w:fill="FFFFFF"/>
      </w:rPr>
      <w:t>MEXICAN HISTORY</w:t>
    </w:r>
    <w:r>
      <w:rPr>
        <w:rFonts w:ascii="Times New Roman" w:hAnsi="Times New Roman" w:cs="Times New Roman"/>
        <w:sz w:val="24"/>
        <w:szCs w:val="24"/>
        <w:shd w:val="clear" w:color="auto" w:fill="FFFFFF"/>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color w:val="000000" w:themeColor="text1"/>
        <w:sz w:val="24"/>
        <w:szCs w:val="24"/>
      </w:rPr>
      <w:t xml:space="preserve">        </w:t>
    </w:r>
    <w:r w:rsidRPr="002279B3">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6B507D" w:rsidRPr="002279B3">
          <w:rPr>
            <w:rFonts w:ascii="Times New Roman" w:hAnsi="Times New Roman" w:cs="Times New Roman"/>
            <w:sz w:val="24"/>
            <w:szCs w:val="24"/>
          </w:rPr>
          <w:fldChar w:fldCharType="begin"/>
        </w:r>
        <w:r w:rsidRPr="002279B3">
          <w:rPr>
            <w:rFonts w:ascii="Times New Roman" w:hAnsi="Times New Roman" w:cs="Times New Roman"/>
            <w:sz w:val="24"/>
            <w:szCs w:val="24"/>
          </w:rPr>
          <w:instrText xml:space="preserve"> PAGE   \* MERGEFORMAT </w:instrText>
        </w:r>
        <w:r w:rsidR="006B507D" w:rsidRPr="002279B3">
          <w:rPr>
            <w:rFonts w:ascii="Times New Roman" w:hAnsi="Times New Roman" w:cs="Times New Roman"/>
            <w:sz w:val="24"/>
            <w:szCs w:val="24"/>
          </w:rPr>
          <w:fldChar w:fldCharType="separate"/>
        </w:r>
        <w:r w:rsidR="002375A2">
          <w:rPr>
            <w:rFonts w:ascii="Times New Roman" w:hAnsi="Times New Roman" w:cs="Times New Roman"/>
            <w:noProof/>
            <w:sz w:val="24"/>
            <w:szCs w:val="24"/>
          </w:rPr>
          <w:t>1</w:t>
        </w:r>
        <w:r w:rsidR="006B507D" w:rsidRPr="002279B3">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1"/>
  </w:num>
  <w:num w:numId="4">
    <w:abstractNumId w:val="5"/>
  </w:num>
  <w:num w:numId="5">
    <w:abstractNumId w:val="1"/>
  </w:num>
  <w:num w:numId="6">
    <w:abstractNumId w:val="4"/>
  </w:num>
  <w:num w:numId="7">
    <w:abstractNumId w:val="7"/>
  </w:num>
  <w:num w:numId="8">
    <w:abstractNumId w:val="3"/>
  </w:num>
  <w:num w:numId="9">
    <w:abstractNumId w:val="9"/>
  </w:num>
  <w:num w:numId="10">
    <w:abstractNumId w:val="0"/>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09570"/>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D32"/>
    <w:rsid w:val="0001593F"/>
    <w:rsid w:val="00016EE0"/>
    <w:rsid w:val="0002029E"/>
    <w:rsid w:val="000208CD"/>
    <w:rsid w:val="00020B1A"/>
    <w:rsid w:val="00021832"/>
    <w:rsid w:val="00030DE0"/>
    <w:rsid w:val="000317E3"/>
    <w:rsid w:val="00034F89"/>
    <w:rsid w:val="00037B7F"/>
    <w:rsid w:val="00037D97"/>
    <w:rsid w:val="00037F79"/>
    <w:rsid w:val="00043A76"/>
    <w:rsid w:val="0004697C"/>
    <w:rsid w:val="00052E0E"/>
    <w:rsid w:val="000543B8"/>
    <w:rsid w:val="000574D2"/>
    <w:rsid w:val="000604EF"/>
    <w:rsid w:val="00060901"/>
    <w:rsid w:val="00064777"/>
    <w:rsid w:val="00064864"/>
    <w:rsid w:val="00065DC0"/>
    <w:rsid w:val="000700C8"/>
    <w:rsid w:val="000758A2"/>
    <w:rsid w:val="00075CD0"/>
    <w:rsid w:val="0007650A"/>
    <w:rsid w:val="00081BBE"/>
    <w:rsid w:val="000840CE"/>
    <w:rsid w:val="00084368"/>
    <w:rsid w:val="00091EC0"/>
    <w:rsid w:val="000928A6"/>
    <w:rsid w:val="00093452"/>
    <w:rsid w:val="000941E1"/>
    <w:rsid w:val="0009437D"/>
    <w:rsid w:val="00094669"/>
    <w:rsid w:val="000A019E"/>
    <w:rsid w:val="000A0A73"/>
    <w:rsid w:val="000A17B9"/>
    <w:rsid w:val="000A1F13"/>
    <w:rsid w:val="000A2DDE"/>
    <w:rsid w:val="000A3287"/>
    <w:rsid w:val="000A49DD"/>
    <w:rsid w:val="000A4D18"/>
    <w:rsid w:val="000A5448"/>
    <w:rsid w:val="000A5A03"/>
    <w:rsid w:val="000A5FF1"/>
    <w:rsid w:val="000A78E6"/>
    <w:rsid w:val="000B09AD"/>
    <w:rsid w:val="000B0CE7"/>
    <w:rsid w:val="000B17EC"/>
    <w:rsid w:val="000B1AF2"/>
    <w:rsid w:val="000B1FA5"/>
    <w:rsid w:val="000B38D6"/>
    <w:rsid w:val="000B40EC"/>
    <w:rsid w:val="000B5D4A"/>
    <w:rsid w:val="000B72DA"/>
    <w:rsid w:val="000B7362"/>
    <w:rsid w:val="000C037C"/>
    <w:rsid w:val="000C38F3"/>
    <w:rsid w:val="000C5E93"/>
    <w:rsid w:val="000D1CF9"/>
    <w:rsid w:val="000D23F8"/>
    <w:rsid w:val="000D28E5"/>
    <w:rsid w:val="000E3F86"/>
    <w:rsid w:val="000E44C1"/>
    <w:rsid w:val="000E48DD"/>
    <w:rsid w:val="000E775A"/>
    <w:rsid w:val="000E7789"/>
    <w:rsid w:val="000F1B2D"/>
    <w:rsid w:val="000F39D0"/>
    <w:rsid w:val="000F488D"/>
    <w:rsid w:val="000F51FB"/>
    <w:rsid w:val="000F5DDC"/>
    <w:rsid w:val="001004CB"/>
    <w:rsid w:val="0010408B"/>
    <w:rsid w:val="001059F6"/>
    <w:rsid w:val="0010672E"/>
    <w:rsid w:val="00106D86"/>
    <w:rsid w:val="00107B84"/>
    <w:rsid w:val="001101E3"/>
    <w:rsid w:val="001102DA"/>
    <w:rsid w:val="00112C4B"/>
    <w:rsid w:val="001130FB"/>
    <w:rsid w:val="00120050"/>
    <w:rsid w:val="00121721"/>
    <w:rsid w:val="00122284"/>
    <w:rsid w:val="00122EF8"/>
    <w:rsid w:val="0012327E"/>
    <w:rsid w:val="001245A3"/>
    <w:rsid w:val="00124D3E"/>
    <w:rsid w:val="0013271A"/>
    <w:rsid w:val="001335C0"/>
    <w:rsid w:val="00134F40"/>
    <w:rsid w:val="0013574F"/>
    <w:rsid w:val="00135906"/>
    <w:rsid w:val="001379EE"/>
    <w:rsid w:val="00137B88"/>
    <w:rsid w:val="001404D9"/>
    <w:rsid w:val="00145735"/>
    <w:rsid w:val="0014632A"/>
    <w:rsid w:val="00146A5E"/>
    <w:rsid w:val="0015095C"/>
    <w:rsid w:val="00150BBB"/>
    <w:rsid w:val="001514F7"/>
    <w:rsid w:val="00155125"/>
    <w:rsid w:val="00155E4C"/>
    <w:rsid w:val="001568EB"/>
    <w:rsid w:val="00157162"/>
    <w:rsid w:val="0016001B"/>
    <w:rsid w:val="001604A7"/>
    <w:rsid w:val="00166434"/>
    <w:rsid w:val="0016707E"/>
    <w:rsid w:val="00167723"/>
    <w:rsid w:val="00167F87"/>
    <w:rsid w:val="00171817"/>
    <w:rsid w:val="0017183B"/>
    <w:rsid w:val="00171ECE"/>
    <w:rsid w:val="00172B92"/>
    <w:rsid w:val="00173566"/>
    <w:rsid w:val="00177865"/>
    <w:rsid w:val="001816E7"/>
    <w:rsid w:val="00183AC9"/>
    <w:rsid w:val="0018610D"/>
    <w:rsid w:val="00186170"/>
    <w:rsid w:val="00187CEB"/>
    <w:rsid w:val="00193416"/>
    <w:rsid w:val="00195C6B"/>
    <w:rsid w:val="001963D0"/>
    <w:rsid w:val="001A216C"/>
    <w:rsid w:val="001A2981"/>
    <w:rsid w:val="001B3F95"/>
    <w:rsid w:val="001B4097"/>
    <w:rsid w:val="001B4E68"/>
    <w:rsid w:val="001B5116"/>
    <w:rsid w:val="001B6B81"/>
    <w:rsid w:val="001C11AA"/>
    <w:rsid w:val="001C27A8"/>
    <w:rsid w:val="001C3F65"/>
    <w:rsid w:val="001C6831"/>
    <w:rsid w:val="001C7ED5"/>
    <w:rsid w:val="001D23E6"/>
    <w:rsid w:val="001D309D"/>
    <w:rsid w:val="001D381D"/>
    <w:rsid w:val="001E211C"/>
    <w:rsid w:val="001E2588"/>
    <w:rsid w:val="001E25E4"/>
    <w:rsid w:val="001E3C45"/>
    <w:rsid w:val="001E3E3C"/>
    <w:rsid w:val="001E624B"/>
    <w:rsid w:val="001E6565"/>
    <w:rsid w:val="001E6604"/>
    <w:rsid w:val="001E7D19"/>
    <w:rsid w:val="001F1B2C"/>
    <w:rsid w:val="001F2B48"/>
    <w:rsid w:val="001F2BE0"/>
    <w:rsid w:val="001F2D6C"/>
    <w:rsid w:val="001F358F"/>
    <w:rsid w:val="001F4735"/>
    <w:rsid w:val="001F4A7B"/>
    <w:rsid w:val="001F6F89"/>
    <w:rsid w:val="0020032B"/>
    <w:rsid w:val="0020340E"/>
    <w:rsid w:val="002034EC"/>
    <w:rsid w:val="0020442D"/>
    <w:rsid w:val="00207531"/>
    <w:rsid w:val="002108FA"/>
    <w:rsid w:val="00211C8E"/>
    <w:rsid w:val="00213FDF"/>
    <w:rsid w:val="00214D38"/>
    <w:rsid w:val="002161ED"/>
    <w:rsid w:val="002202EE"/>
    <w:rsid w:val="00221045"/>
    <w:rsid w:val="002259D1"/>
    <w:rsid w:val="002279B3"/>
    <w:rsid w:val="00231FCB"/>
    <w:rsid w:val="00232C3D"/>
    <w:rsid w:val="0023622E"/>
    <w:rsid w:val="002375A2"/>
    <w:rsid w:val="002418A7"/>
    <w:rsid w:val="00242B16"/>
    <w:rsid w:val="0024369F"/>
    <w:rsid w:val="00244DBA"/>
    <w:rsid w:val="00250C47"/>
    <w:rsid w:val="0025714A"/>
    <w:rsid w:val="00257592"/>
    <w:rsid w:val="0026062B"/>
    <w:rsid w:val="00261E99"/>
    <w:rsid w:val="002629A3"/>
    <w:rsid w:val="00265027"/>
    <w:rsid w:val="00266230"/>
    <w:rsid w:val="00266549"/>
    <w:rsid w:val="002704A0"/>
    <w:rsid w:val="002727C3"/>
    <w:rsid w:val="0027494B"/>
    <w:rsid w:val="00274E4D"/>
    <w:rsid w:val="0027556E"/>
    <w:rsid w:val="00275E2D"/>
    <w:rsid w:val="00277971"/>
    <w:rsid w:val="0028011B"/>
    <w:rsid w:val="002806D6"/>
    <w:rsid w:val="00280766"/>
    <w:rsid w:val="002834C8"/>
    <w:rsid w:val="00284EA3"/>
    <w:rsid w:val="00286066"/>
    <w:rsid w:val="00286C6E"/>
    <w:rsid w:val="00287AAC"/>
    <w:rsid w:val="00291534"/>
    <w:rsid w:val="00295BA7"/>
    <w:rsid w:val="002978FE"/>
    <w:rsid w:val="002A122D"/>
    <w:rsid w:val="002A194A"/>
    <w:rsid w:val="002A2876"/>
    <w:rsid w:val="002A3D6D"/>
    <w:rsid w:val="002A4C5D"/>
    <w:rsid w:val="002A72CD"/>
    <w:rsid w:val="002B1FC5"/>
    <w:rsid w:val="002B618D"/>
    <w:rsid w:val="002B6324"/>
    <w:rsid w:val="002B6752"/>
    <w:rsid w:val="002C1A0F"/>
    <w:rsid w:val="002C41F3"/>
    <w:rsid w:val="002C5B89"/>
    <w:rsid w:val="002C6655"/>
    <w:rsid w:val="002C6F95"/>
    <w:rsid w:val="002D0A8E"/>
    <w:rsid w:val="002D33E1"/>
    <w:rsid w:val="002D687E"/>
    <w:rsid w:val="002E330D"/>
    <w:rsid w:val="002E3ADE"/>
    <w:rsid w:val="002E4A37"/>
    <w:rsid w:val="002E4DC6"/>
    <w:rsid w:val="002E51B3"/>
    <w:rsid w:val="002E6AE4"/>
    <w:rsid w:val="002F0499"/>
    <w:rsid w:val="002F12FA"/>
    <w:rsid w:val="002F3559"/>
    <w:rsid w:val="002F3A96"/>
    <w:rsid w:val="002F661B"/>
    <w:rsid w:val="002F6699"/>
    <w:rsid w:val="002F69C8"/>
    <w:rsid w:val="002F79D6"/>
    <w:rsid w:val="00300568"/>
    <w:rsid w:val="00300A9A"/>
    <w:rsid w:val="00301232"/>
    <w:rsid w:val="0030613E"/>
    <w:rsid w:val="003073EB"/>
    <w:rsid w:val="00310399"/>
    <w:rsid w:val="00311A6F"/>
    <w:rsid w:val="00311AF2"/>
    <w:rsid w:val="00313267"/>
    <w:rsid w:val="003143D4"/>
    <w:rsid w:val="003159F8"/>
    <w:rsid w:val="0032131F"/>
    <w:rsid w:val="00321EF2"/>
    <w:rsid w:val="00323396"/>
    <w:rsid w:val="0032375D"/>
    <w:rsid w:val="00324BA0"/>
    <w:rsid w:val="00324C7C"/>
    <w:rsid w:val="00331936"/>
    <w:rsid w:val="00332799"/>
    <w:rsid w:val="00332AB8"/>
    <w:rsid w:val="003335CD"/>
    <w:rsid w:val="00336211"/>
    <w:rsid w:val="00336802"/>
    <w:rsid w:val="00340082"/>
    <w:rsid w:val="003408F4"/>
    <w:rsid w:val="00344DED"/>
    <w:rsid w:val="00346BC5"/>
    <w:rsid w:val="0035237F"/>
    <w:rsid w:val="003546B7"/>
    <w:rsid w:val="003570DF"/>
    <w:rsid w:val="00362994"/>
    <w:rsid w:val="00363C12"/>
    <w:rsid w:val="00365943"/>
    <w:rsid w:val="00367E7B"/>
    <w:rsid w:val="00370328"/>
    <w:rsid w:val="00371202"/>
    <w:rsid w:val="00371659"/>
    <w:rsid w:val="00373813"/>
    <w:rsid w:val="003745C0"/>
    <w:rsid w:val="00374A52"/>
    <w:rsid w:val="00377BA6"/>
    <w:rsid w:val="00381B75"/>
    <w:rsid w:val="0038227E"/>
    <w:rsid w:val="003839EE"/>
    <w:rsid w:val="0038542E"/>
    <w:rsid w:val="00391A2F"/>
    <w:rsid w:val="00391F67"/>
    <w:rsid w:val="00393E2C"/>
    <w:rsid w:val="0039562E"/>
    <w:rsid w:val="003958B9"/>
    <w:rsid w:val="003970CC"/>
    <w:rsid w:val="003A3E69"/>
    <w:rsid w:val="003A4C1E"/>
    <w:rsid w:val="003A6431"/>
    <w:rsid w:val="003A6955"/>
    <w:rsid w:val="003A725E"/>
    <w:rsid w:val="003A7EA7"/>
    <w:rsid w:val="003B017B"/>
    <w:rsid w:val="003B189B"/>
    <w:rsid w:val="003B1F69"/>
    <w:rsid w:val="003B2708"/>
    <w:rsid w:val="003B2892"/>
    <w:rsid w:val="003B5E51"/>
    <w:rsid w:val="003C0806"/>
    <w:rsid w:val="003C3779"/>
    <w:rsid w:val="003C7F34"/>
    <w:rsid w:val="003D09F2"/>
    <w:rsid w:val="003D1768"/>
    <w:rsid w:val="003D183B"/>
    <w:rsid w:val="003D1842"/>
    <w:rsid w:val="003D1F31"/>
    <w:rsid w:val="003D3E3C"/>
    <w:rsid w:val="003E0017"/>
    <w:rsid w:val="003E2C0E"/>
    <w:rsid w:val="003E49CA"/>
    <w:rsid w:val="003E53A7"/>
    <w:rsid w:val="003E5B8F"/>
    <w:rsid w:val="003E76E2"/>
    <w:rsid w:val="003F16DB"/>
    <w:rsid w:val="003F317A"/>
    <w:rsid w:val="003F5ABB"/>
    <w:rsid w:val="00402933"/>
    <w:rsid w:val="00403B6E"/>
    <w:rsid w:val="004040EB"/>
    <w:rsid w:val="0040699D"/>
    <w:rsid w:val="00411376"/>
    <w:rsid w:val="004114C8"/>
    <w:rsid w:val="00412E26"/>
    <w:rsid w:val="00415138"/>
    <w:rsid w:val="00415181"/>
    <w:rsid w:val="00415B25"/>
    <w:rsid w:val="00424292"/>
    <w:rsid w:val="00424C25"/>
    <w:rsid w:val="004260E8"/>
    <w:rsid w:val="00430D43"/>
    <w:rsid w:val="00431A8E"/>
    <w:rsid w:val="00431AB3"/>
    <w:rsid w:val="004330A0"/>
    <w:rsid w:val="00433867"/>
    <w:rsid w:val="00434371"/>
    <w:rsid w:val="00436E02"/>
    <w:rsid w:val="00437778"/>
    <w:rsid w:val="00440BDD"/>
    <w:rsid w:val="0044113D"/>
    <w:rsid w:val="0044345D"/>
    <w:rsid w:val="0044347F"/>
    <w:rsid w:val="004449A9"/>
    <w:rsid w:val="004478BB"/>
    <w:rsid w:val="00447FCC"/>
    <w:rsid w:val="004520A1"/>
    <w:rsid w:val="004567F6"/>
    <w:rsid w:val="00457AE6"/>
    <w:rsid w:val="004610E0"/>
    <w:rsid w:val="004644DA"/>
    <w:rsid w:val="00464BC6"/>
    <w:rsid w:val="004667FB"/>
    <w:rsid w:val="00466ACA"/>
    <w:rsid w:val="00467804"/>
    <w:rsid w:val="004678BC"/>
    <w:rsid w:val="00473EFD"/>
    <w:rsid w:val="00476364"/>
    <w:rsid w:val="004765B9"/>
    <w:rsid w:val="00480034"/>
    <w:rsid w:val="00481FC2"/>
    <w:rsid w:val="0048317B"/>
    <w:rsid w:val="0048388C"/>
    <w:rsid w:val="004872C2"/>
    <w:rsid w:val="00490705"/>
    <w:rsid w:val="00491B5F"/>
    <w:rsid w:val="00492812"/>
    <w:rsid w:val="0049371F"/>
    <w:rsid w:val="00495041"/>
    <w:rsid w:val="004A0E9B"/>
    <w:rsid w:val="004A42E2"/>
    <w:rsid w:val="004A64E0"/>
    <w:rsid w:val="004B1196"/>
    <w:rsid w:val="004B21FD"/>
    <w:rsid w:val="004B230F"/>
    <w:rsid w:val="004C1B3A"/>
    <w:rsid w:val="004C23DB"/>
    <w:rsid w:val="004C6C49"/>
    <w:rsid w:val="004D086E"/>
    <w:rsid w:val="004D0B02"/>
    <w:rsid w:val="004D291C"/>
    <w:rsid w:val="004D54E9"/>
    <w:rsid w:val="004D7509"/>
    <w:rsid w:val="004E0299"/>
    <w:rsid w:val="004E0EDE"/>
    <w:rsid w:val="004E2A9A"/>
    <w:rsid w:val="004E3D9A"/>
    <w:rsid w:val="004E4ACC"/>
    <w:rsid w:val="004E50E4"/>
    <w:rsid w:val="004F117C"/>
    <w:rsid w:val="004F3257"/>
    <w:rsid w:val="004F450D"/>
    <w:rsid w:val="004F712C"/>
    <w:rsid w:val="004F755E"/>
    <w:rsid w:val="004F7F83"/>
    <w:rsid w:val="00501856"/>
    <w:rsid w:val="005053D3"/>
    <w:rsid w:val="00511785"/>
    <w:rsid w:val="0051197A"/>
    <w:rsid w:val="00513A70"/>
    <w:rsid w:val="00515F5C"/>
    <w:rsid w:val="00520B3F"/>
    <w:rsid w:val="0052214C"/>
    <w:rsid w:val="005269EE"/>
    <w:rsid w:val="005278F5"/>
    <w:rsid w:val="00527B7A"/>
    <w:rsid w:val="00534B59"/>
    <w:rsid w:val="0053735B"/>
    <w:rsid w:val="00540F29"/>
    <w:rsid w:val="005512CA"/>
    <w:rsid w:val="005543E5"/>
    <w:rsid w:val="00556896"/>
    <w:rsid w:val="00556B43"/>
    <w:rsid w:val="00557177"/>
    <w:rsid w:val="00560C52"/>
    <w:rsid w:val="00561A63"/>
    <w:rsid w:val="00561C39"/>
    <w:rsid w:val="0056348B"/>
    <w:rsid w:val="005711F5"/>
    <w:rsid w:val="0057278F"/>
    <w:rsid w:val="0057380B"/>
    <w:rsid w:val="00573C37"/>
    <w:rsid w:val="00575AB5"/>
    <w:rsid w:val="00577553"/>
    <w:rsid w:val="005804D5"/>
    <w:rsid w:val="00581B5B"/>
    <w:rsid w:val="00581BF0"/>
    <w:rsid w:val="00584AC9"/>
    <w:rsid w:val="0058594D"/>
    <w:rsid w:val="005865A1"/>
    <w:rsid w:val="0058736E"/>
    <w:rsid w:val="0059176A"/>
    <w:rsid w:val="00592DBD"/>
    <w:rsid w:val="00593091"/>
    <w:rsid w:val="00594928"/>
    <w:rsid w:val="005A1A3B"/>
    <w:rsid w:val="005A55A3"/>
    <w:rsid w:val="005A6529"/>
    <w:rsid w:val="005A7A8E"/>
    <w:rsid w:val="005B13F7"/>
    <w:rsid w:val="005B3687"/>
    <w:rsid w:val="005B3981"/>
    <w:rsid w:val="005B7B71"/>
    <w:rsid w:val="005C0C20"/>
    <w:rsid w:val="005C3275"/>
    <w:rsid w:val="005C32FD"/>
    <w:rsid w:val="005C6BF4"/>
    <w:rsid w:val="005D1CAD"/>
    <w:rsid w:val="005D252C"/>
    <w:rsid w:val="005D46A8"/>
    <w:rsid w:val="005D49EF"/>
    <w:rsid w:val="005D51A5"/>
    <w:rsid w:val="005D5E90"/>
    <w:rsid w:val="005D6553"/>
    <w:rsid w:val="005E01E8"/>
    <w:rsid w:val="005E07D7"/>
    <w:rsid w:val="005E1285"/>
    <w:rsid w:val="005E2299"/>
    <w:rsid w:val="005E2774"/>
    <w:rsid w:val="005E53D6"/>
    <w:rsid w:val="005F3EA3"/>
    <w:rsid w:val="005F4457"/>
    <w:rsid w:val="005F4B05"/>
    <w:rsid w:val="005F5C96"/>
    <w:rsid w:val="005F70DE"/>
    <w:rsid w:val="005F7E8A"/>
    <w:rsid w:val="00600AF9"/>
    <w:rsid w:val="00601C80"/>
    <w:rsid w:val="00602B9C"/>
    <w:rsid w:val="00603FF7"/>
    <w:rsid w:val="00607943"/>
    <w:rsid w:val="00610F17"/>
    <w:rsid w:val="006123D0"/>
    <w:rsid w:val="00613F4F"/>
    <w:rsid w:val="006144A7"/>
    <w:rsid w:val="0061579C"/>
    <w:rsid w:val="00615D57"/>
    <w:rsid w:val="00621898"/>
    <w:rsid w:val="0062433D"/>
    <w:rsid w:val="00625120"/>
    <w:rsid w:val="00626614"/>
    <w:rsid w:val="00633010"/>
    <w:rsid w:val="006332FA"/>
    <w:rsid w:val="00634386"/>
    <w:rsid w:val="00635455"/>
    <w:rsid w:val="006358BF"/>
    <w:rsid w:val="00635CBE"/>
    <w:rsid w:val="00635EAB"/>
    <w:rsid w:val="00637350"/>
    <w:rsid w:val="0064151F"/>
    <w:rsid w:val="006416F9"/>
    <w:rsid w:val="00642073"/>
    <w:rsid w:val="0064229B"/>
    <w:rsid w:val="00642A94"/>
    <w:rsid w:val="00647C84"/>
    <w:rsid w:val="006533AE"/>
    <w:rsid w:val="0065500E"/>
    <w:rsid w:val="0065682C"/>
    <w:rsid w:val="006607B1"/>
    <w:rsid w:val="00666D29"/>
    <w:rsid w:val="00666E27"/>
    <w:rsid w:val="00670C3F"/>
    <w:rsid w:val="0067175A"/>
    <w:rsid w:val="006718B7"/>
    <w:rsid w:val="006756FB"/>
    <w:rsid w:val="006758B7"/>
    <w:rsid w:val="00676638"/>
    <w:rsid w:val="00680F64"/>
    <w:rsid w:val="00683367"/>
    <w:rsid w:val="00683508"/>
    <w:rsid w:val="00683CE4"/>
    <w:rsid w:val="00685A46"/>
    <w:rsid w:val="00685DA8"/>
    <w:rsid w:val="00691D9D"/>
    <w:rsid w:val="006A0C37"/>
    <w:rsid w:val="006A2D0F"/>
    <w:rsid w:val="006A4202"/>
    <w:rsid w:val="006A4FC8"/>
    <w:rsid w:val="006B2BC3"/>
    <w:rsid w:val="006B3439"/>
    <w:rsid w:val="006B34EB"/>
    <w:rsid w:val="006B4221"/>
    <w:rsid w:val="006B4CC8"/>
    <w:rsid w:val="006B507D"/>
    <w:rsid w:val="006B764D"/>
    <w:rsid w:val="006D05F8"/>
    <w:rsid w:val="006D352F"/>
    <w:rsid w:val="006D4123"/>
    <w:rsid w:val="006D5239"/>
    <w:rsid w:val="006D5714"/>
    <w:rsid w:val="006D7085"/>
    <w:rsid w:val="006E0519"/>
    <w:rsid w:val="006E1C39"/>
    <w:rsid w:val="006E45CB"/>
    <w:rsid w:val="006E62B2"/>
    <w:rsid w:val="006F2CC1"/>
    <w:rsid w:val="006F365C"/>
    <w:rsid w:val="006F37B5"/>
    <w:rsid w:val="006F4C74"/>
    <w:rsid w:val="006F75D0"/>
    <w:rsid w:val="006F7611"/>
    <w:rsid w:val="006F793F"/>
    <w:rsid w:val="00700355"/>
    <w:rsid w:val="00702303"/>
    <w:rsid w:val="00702FB7"/>
    <w:rsid w:val="00703C03"/>
    <w:rsid w:val="00711CC3"/>
    <w:rsid w:val="00713090"/>
    <w:rsid w:val="007157CC"/>
    <w:rsid w:val="00717E03"/>
    <w:rsid w:val="00726006"/>
    <w:rsid w:val="007331B6"/>
    <w:rsid w:val="007375D6"/>
    <w:rsid w:val="007400CD"/>
    <w:rsid w:val="00740189"/>
    <w:rsid w:val="00740DC8"/>
    <w:rsid w:val="00742723"/>
    <w:rsid w:val="007428FE"/>
    <w:rsid w:val="007438CF"/>
    <w:rsid w:val="0074438F"/>
    <w:rsid w:val="00745D94"/>
    <w:rsid w:val="00746C7D"/>
    <w:rsid w:val="00747B9A"/>
    <w:rsid w:val="007522DD"/>
    <w:rsid w:val="00752908"/>
    <w:rsid w:val="007536AD"/>
    <w:rsid w:val="0075370F"/>
    <w:rsid w:val="00754B33"/>
    <w:rsid w:val="007561CC"/>
    <w:rsid w:val="00756DCB"/>
    <w:rsid w:val="00760D81"/>
    <w:rsid w:val="007617CC"/>
    <w:rsid w:val="0076266E"/>
    <w:rsid w:val="0076476E"/>
    <w:rsid w:val="00765B21"/>
    <w:rsid w:val="00766B9C"/>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6B0A"/>
    <w:rsid w:val="007A39E5"/>
    <w:rsid w:val="007A675B"/>
    <w:rsid w:val="007A7587"/>
    <w:rsid w:val="007A7B1F"/>
    <w:rsid w:val="007B1F0A"/>
    <w:rsid w:val="007B2DF6"/>
    <w:rsid w:val="007B42CF"/>
    <w:rsid w:val="007B4D04"/>
    <w:rsid w:val="007B7A5F"/>
    <w:rsid w:val="007B7E32"/>
    <w:rsid w:val="007C10BE"/>
    <w:rsid w:val="007C2B99"/>
    <w:rsid w:val="007C6CCA"/>
    <w:rsid w:val="007C7D02"/>
    <w:rsid w:val="007D0F80"/>
    <w:rsid w:val="007D4443"/>
    <w:rsid w:val="007D55D2"/>
    <w:rsid w:val="007D5F3F"/>
    <w:rsid w:val="007D7CC1"/>
    <w:rsid w:val="007E106D"/>
    <w:rsid w:val="007E1E71"/>
    <w:rsid w:val="007E22EF"/>
    <w:rsid w:val="007E392E"/>
    <w:rsid w:val="007E50A5"/>
    <w:rsid w:val="007E6E9E"/>
    <w:rsid w:val="007F21CA"/>
    <w:rsid w:val="007F21DA"/>
    <w:rsid w:val="007F540B"/>
    <w:rsid w:val="007F7E9C"/>
    <w:rsid w:val="00800FD4"/>
    <w:rsid w:val="00802A31"/>
    <w:rsid w:val="0080408E"/>
    <w:rsid w:val="00804898"/>
    <w:rsid w:val="00804F55"/>
    <w:rsid w:val="008068D8"/>
    <w:rsid w:val="0081086F"/>
    <w:rsid w:val="00813D44"/>
    <w:rsid w:val="00815ED5"/>
    <w:rsid w:val="00816162"/>
    <w:rsid w:val="0081770B"/>
    <w:rsid w:val="00821C88"/>
    <w:rsid w:val="00822B32"/>
    <w:rsid w:val="00826615"/>
    <w:rsid w:val="00830986"/>
    <w:rsid w:val="00832A25"/>
    <w:rsid w:val="00834031"/>
    <w:rsid w:val="008353F9"/>
    <w:rsid w:val="00835636"/>
    <w:rsid w:val="00835DD5"/>
    <w:rsid w:val="00840CE5"/>
    <w:rsid w:val="00841FFB"/>
    <w:rsid w:val="00843123"/>
    <w:rsid w:val="00846DF4"/>
    <w:rsid w:val="00847094"/>
    <w:rsid w:val="00847B6C"/>
    <w:rsid w:val="008513BE"/>
    <w:rsid w:val="0085313D"/>
    <w:rsid w:val="0085384B"/>
    <w:rsid w:val="008542D8"/>
    <w:rsid w:val="008546A5"/>
    <w:rsid w:val="00854A1E"/>
    <w:rsid w:val="008556EB"/>
    <w:rsid w:val="0085788A"/>
    <w:rsid w:val="00862265"/>
    <w:rsid w:val="0086272F"/>
    <w:rsid w:val="0086550A"/>
    <w:rsid w:val="00865ABC"/>
    <w:rsid w:val="0086630A"/>
    <w:rsid w:val="00866C4F"/>
    <w:rsid w:val="008717AC"/>
    <w:rsid w:val="00876BD4"/>
    <w:rsid w:val="00877C51"/>
    <w:rsid w:val="00881D48"/>
    <w:rsid w:val="00882F86"/>
    <w:rsid w:val="0088594D"/>
    <w:rsid w:val="00886913"/>
    <w:rsid w:val="008918D1"/>
    <w:rsid w:val="00894F58"/>
    <w:rsid w:val="008957FF"/>
    <w:rsid w:val="008A0842"/>
    <w:rsid w:val="008A155D"/>
    <w:rsid w:val="008A4EF2"/>
    <w:rsid w:val="008B1A6A"/>
    <w:rsid w:val="008B2E2C"/>
    <w:rsid w:val="008B3242"/>
    <w:rsid w:val="008B3FA4"/>
    <w:rsid w:val="008B4684"/>
    <w:rsid w:val="008B7B0F"/>
    <w:rsid w:val="008C3ABF"/>
    <w:rsid w:val="008C7311"/>
    <w:rsid w:val="008D05B2"/>
    <w:rsid w:val="008D093F"/>
    <w:rsid w:val="008D1810"/>
    <w:rsid w:val="008D2560"/>
    <w:rsid w:val="008D3ABE"/>
    <w:rsid w:val="008D60CB"/>
    <w:rsid w:val="008D6C8A"/>
    <w:rsid w:val="008E0E69"/>
    <w:rsid w:val="008E12ED"/>
    <w:rsid w:val="008E1C85"/>
    <w:rsid w:val="008E212F"/>
    <w:rsid w:val="008E2FB9"/>
    <w:rsid w:val="008E41D1"/>
    <w:rsid w:val="008E6E59"/>
    <w:rsid w:val="008F01F9"/>
    <w:rsid w:val="008F3862"/>
    <w:rsid w:val="008F4A4C"/>
    <w:rsid w:val="008F4ECB"/>
    <w:rsid w:val="008F5726"/>
    <w:rsid w:val="008F59F6"/>
    <w:rsid w:val="008F5FBA"/>
    <w:rsid w:val="008F7DAD"/>
    <w:rsid w:val="009017D2"/>
    <w:rsid w:val="009021AE"/>
    <w:rsid w:val="009037E0"/>
    <w:rsid w:val="0090595E"/>
    <w:rsid w:val="00905F8C"/>
    <w:rsid w:val="00911183"/>
    <w:rsid w:val="009116CA"/>
    <w:rsid w:val="00911D1A"/>
    <w:rsid w:val="00914D70"/>
    <w:rsid w:val="00915A4D"/>
    <w:rsid w:val="00917EDE"/>
    <w:rsid w:val="00921044"/>
    <w:rsid w:val="0092225B"/>
    <w:rsid w:val="0092274B"/>
    <w:rsid w:val="0092578F"/>
    <w:rsid w:val="009344B1"/>
    <w:rsid w:val="00934A27"/>
    <w:rsid w:val="00936464"/>
    <w:rsid w:val="00936BC2"/>
    <w:rsid w:val="00937081"/>
    <w:rsid w:val="0094222F"/>
    <w:rsid w:val="00945582"/>
    <w:rsid w:val="00951AE9"/>
    <w:rsid w:val="00953127"/>
    <w:rsid w:val="009546F8"/>
    <w:rsid w:val="00955190"/>
    <w:rsid w:val="00957D7F"/>
    <w:rsid w:val="00964B65"/>
    <w:rsid w:val="00965709"/>
    <w:rsid w:val="0096590A"/>
    <w:rsid w:val="009705D0"/>
    <w:rsid w:val="009743DF"/>
    <w:rsid w:val="009771D1"/>
    <w:rsid w:val="0098387A"/>
    <w:rsid w:val="00987650"/>
    <w:rsid w:val="00987ED8"/>
    <w:rsid w:val="00991C6A"/>
    <w:rsid w:val="00994E0E"/>
    <w:rsid w:val="00995481"/>
    <w:rsid w:val="00995E8F"/>
    <w:rsid w:val="009A0A84"/>
    <w:rsid w:val="009A6BD2"/>
    <w:rsid w:val="009B087E"/>
    <w:rsid w:val="009B18A8"/>
    <w:rsid w:val="009B273D"/>
    <w:rsid w:val="009B2BEF"/>
    <w:rsid w:val="009B712D"/>
    <w:rsid w:val="009B7811"/>
    <w:rsid w:val="009C0F22"/>
    <w:rsid w:val="009C2E06"/>
    <w:rsid w:val="009D1243"/>
    <w:rsid w:val="009D21B4"/>
    <w:rsid w:val="009D2EE7"/>
    <w:rsid w:val="009D48A5"/>
    <w:rsid w:val="009D6A12"/>
    <w:rsid w:val="009D6EBD"/>
    <w:rsid w:val="009D7904"/>
    <w:rsid w:val="009D7EBF"/>
    <w:rsid w:val="009E0386"/>
    <w:rsid w:val="009E1B40"/>
    <w:rsid w:val="009E4352"/>
    <w:rsid w:val="009E67F9"/>
    <w:rsid w:val="009E794B"/>
    <w:rsid w:val="009F0A45"/>
    <w:rsid w:val="009F101F"/>
    <w:rsid w:val="009F1A0F"/>
    <w:rsid w:val="009F335C"/>
    <w:rsid w:val="009F39CF"/>
    <w:rsid w:val="009F3E22"/>
    <w:rsid w:val="00A01DEA"/>
    <w:rsid w:val="00A03B7B"/>
    <w:rsid w:val="00A066A8"/>
    <w:rsid w:val="00A072D3"/>
    <w:rsid w:val="00A10E32"/>
    <w:rsid w:val="00A10F81"/>
    <w:rsid w:val="00A119D8"/>
    <w:rsid w:val="00A13594"/>
    <w:rsid w:val="00A140AA"/>
    <w:rsid w:val="00A15B44"/>
    <w:rsid w:val="00A15E64"/>
    <w:rsid w:val="00A179C9"/>
    <w:rsid w:val="00A228C0"/>
    <w:rsid w:val="00A24D4F"/>
    <w:rsid w:val="00A2659E"/>
    <w:rsid w:val="00A30119"/>
    <w:rsid w:val="00A31FAC"/>
    <w:rsid w:val="00A339D0"/>
    <w:rsid w:val="00A34B42"/>
    <w:rsid w:val="00A3782C"/>
    <w:rsid w:val="00A41ED1"/>
    <w:rsid w:val="00A43CEB"/>
    <w:rsid w:val="00A46536"/>
    <w:rsid w:val="00A516CF"/>
    <w:rsid w:val="00A518F7"/>
    <w:rsid w:val="00A51C57"/>
    <w:rsid w:val="00A56811"/>
    <w:rsid w:val="00A5727F"/>
    <w:rsid w:val="00A60565"/>
    <w:rsid w:val="00A6128D"/>
    <w:rsid w:val="00A613AE"/>
    <w:rsid w:val="00A63F9E"/>
    <w:rsid w:val="00A65746"/>
    <w:rsid w:val="00A65C4A"/>
    <w:rsid w:val="00A669C7"/>
    <w:rsid w:val="00A71E3C"/>
    <w:rsid w:val="00A759AB"/>
    <w:rsid w:val="00A77B88"/>
    <w:rsid w:val="00A8235C"/>
    <w:rsid w:val="00A82716"/>
    <w:rsid w:val="00A82B49"/>
    <w:rsid w:val="00A82E85"/>
    <w:rsid w:val="00A868A8"/>
    <w:rsid w:val="00A86F61"/>
    <w:rsid w:val="00A87381"/>
    <w:rsid w:val="00A913BE"/>
    <w:rsid w:val="00A9180D"/>
    <w:rsid w:val="00A927A1"/>
    <w:rsid w:val="00A92CCB"/>
    <w:rsid w:val="00A949A8"/>
    <w:rsid w:val="00A94C06"/>
    <w:rsid w:val="00A9602F"/>
    <w:rsid w:val="00A96D68"/>
    <w:rsid w:val="00AA353F"/>
    <w:rsid w:val="00AA3F02"/>
    <w:rsid w:val="00AB02EA"/>
    <w:rsid w:val="00AB1340"/>
    <w:rsid w:val="00AB40BC"/>
    <w:rsid w:val="00AB4869"/>
    <w:rsid w:val="00AB6886"/>
    <w:rsid w:val="00AB74B8"/>
    <w:rsid w:val="00AB78F6"/>
    <w:rsid w:val="00AB7E3D"/>
    <w:rsid w:val="00AC0ECD"/>
    <w:rsid w:val="00AC53E5"/>
    <w:rsid w:val="00AC703C"/>
    <w:rsid w:val="00AD078F"/>
    <w:rsid w:val="00AD2558"/>
    <w:rsid w:val="00AD4AD3"/>
    <w:rsid w:val="00AD4D2B"/>
    <w:rsid w:val="00AD56E1"/>
    <w:rsid w:val="00AD57ED"/>
    <w:rsid w:val="00AE08BF"/>
    <w:rsid w:val="00AE28A6"/>
    <w:rsid w:val="00AE33E3"/>
    <w:rsid w:val="00AE3BFF"/>
    <w:rsid w:val="00AF3572"/>
    <w:rsid w:val="00AF3675"/>
    <w:rsid w:val="00AF36E0"/>
    <w:rsid w:val="00AF4773"/>
    <w:rsid w:val="00AF6413"/>
    <w:rsid w:val="00B00B59"/>
    <w:rsid w:val="00B02D72"/>
    <w:rsid w:val="00B102D4"/>
    <w:rsid w:val="00B119B8"/>
    <w:rsid w:val="00B16620"/>
    <w:rsid w:val="00B20228"/>
    <w:rsid w:val="00B20D77"/>
    <w:rsid w:val="00B221CF"/>
    <w:rsid w:val="00B22D38"/>
    <w:rsid w:val="00B27447"/>
    <w:rsid w:val="00B2799D"/>
    <w:rsid w:val="00B27BAC"/>
    <w:rsid w:val="00B33292"/>
    <w:rsid w:val="00B33E9C"/>
    <w:rsid w:val="00B34DE1"/>
    <w:rsid w:val="00B37114"/>
    <w:rsid w:val="00B403D9"/>
    <w:rsid w:val="00B4082F"/>
    <w:rsid w:val="00B415EA"/>
    <w:rsid w:val="00B426C4"/>
    <w:rsid w:val="00B426FD"/>
    <w:rsid w:val="00B45B89"/>
    <w:rsid w:val="00B473BF"/>
    <w:rsid w:val="00B47A21"/>
    <w:rsid w:val="00B5169A"/>
    <w:rsid w:val="00B54BB9"/>
    <w:rsid w:val="00B6184F"/>
    <w:rsid w:val="00B61AD0"/>
    <w:rsid w:val="00B62843"/>
    <w:rsid w:val="00B71F7E"/>
    <w:rsid w:val="00B727B5"/>
    <w:rsid w:val="00B7307E"/>
    <w:rsid w:val="00B73B8A"/>
    <w:rsid w:val="00B74A7F"/>
    <w:rsid w:val="00B75C47"/>
    <w:rsid w:val="00B81690"/>
    <w:rsid w:val="00B81EB7"/>
    <w:rsid w:val="00B834C3"/>
    <w:rsid w:val="00B92C39"/>
    <w:rsid w:val="00B9343A"/>
    <w:rsid w:val="00B9350A"/>
    <w:rsid w:val="00B93CAD"/>
    <w:rsid w:val="00B95660"/>
    <w:rsid w:val="00B95BC5"/>
    <w:rsid w:val="00B96098"/>
    <w:rsid w:val="00B97EE8"/>
    <w:rsid w:val="00BA72F7"/>
    <w:rsid w:val="00BA7DCD"/>
    <w:rsid w:val="00BA7F59"/>
    <w:rsid w:val="00BB0C15"/>
    <w:rsid w:val="00BB10F5"/>
    <w:rsid w:val="00BB2D97"/>
    <w:rsid w:val="00BB7281"/>
    <w:rsid w:val="00BB7880"/>
    <w:rsid w:val="00BC024E"/>
    <w:rsid w:val="00BC0337"/>
    <w:rsid w:val="00BC0354"/>
    <w:rsid w:val="00BC242F"/>
    <w:rsid w:val="00BC3007"/>
    <w:rsid w:val="00BC4690"/>
    <w:rsid w:val="00BC70DC"/>
    <w:rsid w:val="00BE3021"/>
    <w:rsid w:val="00BE4BE8"/>
    <w:rsid w:val="00BE5DAF"/>
    <w:rsid w:val="00BE6499"/>
    <w:rsid w:val="00BE7CD7"/>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29B5"/>
    <w:rsid w:val="00C26694"/>
    <w:rsid w:val="00C2707C"/>
    <w:rsid w:val="00C32552"/>
    <w:rsid w:val="00C33E4D"/>
    <w:rsid w:val="00C3697B"/>
    <w:rsid w:val="00C454EC"/>
    <w:rsid w:val="00C47456"/>
    <w:rsid w:val="00C509C0"/>
    <w:rsid w:val="00C52220"/>
    <w:rsid w:val="00C525B9"/>
    <w:rsid w:val="00C53E12"/>
    <w:rsid w:val="00C55C83"/>
    <w:rsid w:val="00C5654F"/>
    <w:rsid w:val="00C572CF"/>
    <w:rsid w:val="00C5765B"/>
    <w:rsid w:val="00C60501"/>
    <w:rsid w:val="00C642DD"/>
    <w:rsid w:val="00C662AE"/>
    <w:rsid w:val="00C701F9"/>
    <w:rsid w:val="00C707C0"/>
    <w:rsid w:val="00C722E2"/>
    <w:rsid w:val="00C7498D"/>
    <w:rsid w:val="00C803FE"/>
    <w:rsid w:val="00C80596"/>
    <w:rsid w:val="00C810C8"/>
    <w:rsid w:val="00C8144E"/>
    <w:rsid w:val="00C82130"/>
    <w:rsid w:val="00C858AA"/>
    <w:rsid w:val="00C8598B"/>
    <w:rsid w:val="00C874C7"/>
    <w:rsid w:val="00C87C77"/>
    <w:rsid w:val="00C901DC"/>
    <w:rsid w:val="00C907DA"/>
    <w:rsid w:val="00C90D36"/>
    <w:rsid w:val="00C915A2"/>
    <w:rsid w:val="00C91934"/>
    <w:rsid w:val="00C93886"/>
    <w:rsid w:val="00C963D9"/>
    <w:rsid w:val="00C969DE"/>
    <w:rsid w:val="00C97459"/>
    <w:rsid w:val="00CA3BC3"/>
    <w:rsid w:val="00CA5DB9"/>
    <w:rsid w:val="00CA78A3"/>
    <w:rsid w:val="00CB6D42"/>
    <w:rsid w:val="00CC0029"/>
    <w:rsid w:val="00CC00FC"/>
    <w:rsid w:val="00CC353D"/>
    <w:rsid w:val="00CD0078"/>
    <w:rsid w:val="00CD1330"/>
    <w:rsid w:val="00CD3145"/>
    <w:rsid w:val="00CD42B4"/>
    <w:rsid w:val="00CD4344"/>
    <w:rsid w:val="00CD6AC3"/>
    <w:rsid w:val="00CE1B2E"/>
    <w:rsid w:val="00CE39E2"/>
    <w:rsid w:val="00CE505F"/>
    <w:rsid w:val="00CE5960"/>
    <w:rsid w:val="00CE6774"/>
    <w:rsid w:val="00CE698A"/>
    <w:rsid w:val="00D06B2D"/>
    <w:rsid w:val="00D103EF"/>
    <w:rsid w:val="00D162BC"/>
    <w:rsid w:val="00D22349"/>
    <w:rsid w:val="00D2289B"/>
    <w:rsid w:val="00D2467A"/>
    <w:rsid w:val="00D24741"/>
    <w:rsid w:val="00D25B12"/>
    <w:rsid w:val="00D26556"/>
    <w:rsid w:val="00D271F6"/>
    <w:rsid w:val="00D32AC6"/>
    <w:rsid w:val="00D33226"/>
    <w:rsid w:val="00D34C9F"/>
    <w:rsid w:val="00D4398C"/>
    <w:rsid w:val="00D44F70"/>
    <w:rsid w:val="00D462BB"/>
    <w:rsid w:val="00D47165"/>
    <w:rsid w:val="00D555AA"/>
    <w:rsid w:val="00D55FE6"/>
    <w:rsid w:val="00D57E60"/>
    <w:rsid w:val="00D618F3"/>
    <w:rsid w:val="00D62CCA"/>
    <w:rsid w:val="00D63D3A"/>
    <w:rsid w:val="00D718F4"/>
    <w:rsid w:val="00D72810"/>
    <w:rsid w:val="00D746E3"/>
    <w:rsid w:val="00D772C8"/>
    <w:rsid w:val="00D80377"/>
    <w:rsid w:val="00D83924"/>
    <w:rsid w:val="00D84228"/>
    <w:rsid w:val="00D86460"/>
    <w:rsid w:val="00D870B1"/>
    <w:rsid w:val="00D87C4A"/>
    <w:rsid w:val="00D9040D"/>
    <w:rsid w:val="00D960A4"/>
    <w:rsid w:val="00DA19DD"/>
    <w:rsid w:val="00DA2297"/>
    <w:rsid w:val="00DA2727"/>
    <w:rsid w:val="00DB0DAA"/>
    <w:rsid w:val="00DB37A6"/>
    <w:rsid w:val="00DB3A6B"/>
    <w:rsid w:val="00DC1077"/>
    <w:rsid w:val="00DC2ED3"/>
    <w:rsid w:val="00DC2F40"/>
    <w:rsid w:val="00DC54AD"/>
    <w:rsid w:val="00DD01AA"/>
    <w:rsid w:val="00DD0631"/>
    <w:rsid w:val="00DE2FF4"/>
    <w:rsid w:val="00DE6637"/>
    <w:rsid w:val="00DE77EA"/>
    <w:rsid w:val="00DF121B"/>
    <w:rsid w:val="00DF1984"/>
    <w:rsid w:val="00DF7430"/>
    <w:rsid w:val="00DF7BA6"/>
    <w:rsid w:val="00E002AA"/>
    <w:rsid w:val="00E01046"/>
    <w:rsid w:val="00E02F91"/>
    <w:rsid w:val="00E0458D"/>
    <w:rsid w:val="00E06927"/>
    <w:rsid w:val="00E0695F"/>
    <w:rsid w:val="00E06C2F"/>
    <w:rsid w:val="00E10BEF"/>
    <w:rsid w:val="00E121B9"/>
    <w:rsid w:val="00E12589"/>
    <w:rsid w:val="00E12BE7"/>
    <w:rsid w:val="00E136FF"/>
    <w:rsid w:val="00E15206"/>
    <w:rsid w:val="00E20DAA"/>
    <w:rsid w:val="00E214ED"/>
    <w:rsid w:val="00E2391A"/>
    <w:rsid w:val="00E26053"/>
    <w:rsid w:val="00E30364"/>
    <w:rsid w:val="00E316DB"/>
    <w:rsid w:val="00E31DB2"/>
    <w:rsid w:val="00E341CA"/>
    <w:rsid w:val="00E34E77"/>
    <w:rsid w:val="00E37650"/>
    <w:rsid w:val="00E37F26"/>
    <w:rsid w:val="00E40C67"/>
    <w:rsid w:val="00E421C0"/>
    <w:rsid w:val="00E44154"/>
    <w:rsid w:val="00E444F0"/>
    <w:rsid w:val="00E4494B"/>
    <w:rsid w:val="00E45121"/>
    <w:rsid w:val="00E51840"/>
    <w:rsid w:val="00E52875"/>
    <w:rsid w:val="00E537C3"/>
    <w:rsid w:val="00E54836"/>
    <w:rsid w:val="00E622E5"/>
    <w:rsid w:val="00E62D15"/>
    <w:rsid w:val="00E6367C"/>
    <w:rsid w:val="00E654B9"/>
    <w:rsid w:val="00E662EE"/>
    <w:rsid w:val="00E671BB"/>
    <w:rsid w:val="00E70993"/>
    <w:rsid w:val="00E70E87"/>
    <w:rsid w:val="00E71B59"/>
    <w:rsid w:val="00E732C7"/>
    <w:rsid w:val="00E73416"/>
    <w:rsid w:val="00E73B03"/>
    <w:rsid w:val="00E73E12"/>
    <w:rsid w:val="00E74AD8"/>
    <w:rsid w:val="00E7597B"/>
    <w:rsid w:val="00E80A46"/>
    <w:rsid w:val="00E811BA"/>
    <w:rsid w:val="00E82444"/>
    <w:rsid w:val="00E874D1"/>
    <w:rsid w:val="00E93241"/>
    <w:rsid w:val="00E93CA0"/>
    <w:rsid w:val="00E949BA"/>
    <w:rsid w:val="00E95CCD"/>
    <w:rsid w:val="00EA5DB6"/>
    <w:rsid w:val="00EA78FE"/>
    <w:rsid w:val="00EA7BA4"/>
    <w:rsid w:val="00EB0AF9"/>
    <w:rsid w:val="00EB0BD4"/>
    <w:rsid w:val="00EB1A50"/>
    <w:rsid w:val="00EB23AE"/>
    <w:rsid w:val="00EB2C20"/>
    <w:rsid w:val="00EB2C70"/>
    <w:rsid w:val="00EB4FD2"/>
    <w:rsid w:val="00EB57D1"/>
    <w:rsid w:val="00EB5ECB"/>
    <w:rsid w:val="00EB6B62"/>
    <w:rsid w:val="00EB77AF"/>
    <w:rsid w:val="00EC0E9B"/>
    <w:rsid w:val="00EC1F98"/>
    <w:rsid w:val="00EC5297"/>
    <w:rsid w:val="00EC79B0"/>
    <w:rsid w:val="00EC7F74"/>
    <w:rsid w:val="00ED15E4"/>
    <w:rsid w:val="00ED2807"/>
    <w:rsid w:val="00ED2BEB"/>
    <w:rsid w:val="00ED3AA6"/>
    <w:rsid w:val="00ED6488"/>
    <w:rsid w:val="00ED6A4A"/>
    <w:rsid w:val="00EE263C"/>
    <w:rsid w:val="00EE39D9"/>
    <w:rsid w:val="00EE5BBA"/>
    <w:rsid w:val="00EE747C"/>
    <w:rsid w:val="00EF05A4"/>
    <w:rsid w:val="00EF2B9E"/>
    <w:rsid w:val="00EF4DD8"/>
    <w:rsid w:val="00F02798"/>
    <w:rsid w:val="00F02B08"/>
    <w:rsid w:val="00F06E3A"/>
    <w:rsid w:val="00F074C0"/>
    <w:rsid w:val="00F11B27"/>
    <w:rsid w:val="00F12053"/>
    <w:rsid w:val="00F16B02"/>
    <w:rsid w:val="00F207A0"/>
    <w:rsid w:val="00F20A4E"/>
    <w:rsid w:val="00F20EF8"/>
    <w:rsid w:val="00F24853"/>
    <w:rsid w:val="00F25750"/>
    <w:rsid w:val="00F274F9"/>
    <w:rsid w:val="00F30963"/>
    <w:rsid w:val="00F30EB2"/>
    <w:rsid w:val="00F3250B"/>
    <w:rsid w:val="00F33068"/>
    <w:rsid w:val="00F3334A"/>
    <w:rsid w:val="00F3662D"/>
    <w:rsid w:val="00F4021D"/>
    <w:rsid w:val="00F415AF"/>
    <w:rsid w:val="00F512BA"/>
    <w:rsid w:val="00F52FD1"/>
    <w:rsid w:val="00F53980"/>
    <w:rsid w:val="00F62647"/>
    <w:rsid w:val="00F62C96"/>
    <w:rsid w:val="00F7293E"/>
    <w:rsid w:val="00F73E02"/>
    <w:rsid w:val="00F829C8"/>
    <w:rsid w:val="00F84108"/>
    <w:rsid w:val="00F84AB4"/>
    <w:rsid w:val="00F85C11"/>
    <w:rsid w:val="00F86547"/>
    <w:rsid w:val="00F90337"/>
    <w:rsid w:val="00F94CF9"/>
    <w:rsid w:val="00F97B7D"/>
    <w:rsid w:val="00FA15C3"/>
    <w:rsid w:val="00FA212D"/>
    <w:rsid w:val="00FA5956"/>
    <w:rsid w:val="00FA6092"/>
    <w:rsid w:val="00FA6A23"/>
    <w:rsid w:val="00FB1EC7"/>
    <w:rsid w:val="00FB2052"/>
    <w:rsid w:val="00FB2354"/>
    <w:rsid w:val="00FB25D7"/>
    <w:rsid w:val="00FB580B"/>
    <w:rsid w:val="00FB64BD"/>
    <w:rsid w:val="00FB7280"/>
    <w:rsid w:val="00FB7C7D"/>
    <w:rsid w:val="00FC0FC4"/>
    <w:rsid w:val="00FC16B1"/>
    <w:rsid w:val="00FC4251"/>
    <w:rsid w:val="00FC4B4D"/>
    <w:rsid w:val="00FC4F15"/>
    <w:rsid w:val="00FD0DFB"/>
    <w:rsid w:val="00FD0F1B"/>
    <w:rsid w:val="00FD116F"/>
    <w:rsid w:val="00FD1708"/>
    <w:rsid w:val="00FD2759"/>
    <w:rsid w:val="00FD3F15"/>
    <w:rsid w:val="00FD40BA"/>
    <w:rsid w:val="00FD791E"/>
    <w:rsid w:val="00FE497D"/>
    <w:rsid w:val="00FE502E"/>
    <w:rsid w:val="00FE533C"/>
    <w:rsid w:val="00FE54F5"/>
    <w:rsid w:val="00FE561E"/>
    <w:rsid w:val="00FE6C8E"/>
    <w:rsid w:val="00FE7685"/>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semiHidden/>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character" w:customStyle="1" w:styleId="apple-converted-space">
    <w:name w:val="apple-converted-space"/>
    <w:basedOn w:val="DefaultParagraphFont"/>
    <w:rsid w:val="005543E5"/>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dictionary/precursors" TargetMode="External"/><Relationship Id="rId13" Type="http://schemas.openxmlformats.org/officeDocument/2006/relationships/hyperlink" Target="https://www.merriam-webster.com/dictionary/alternative" TargetMode="External"/><Relationship Id="rId18" Type="http://schemas.openxmlformats.org/officeDocument/2006/relationships/hyperlink" Target="https://www.britannica.com/topic/public-health"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britannica.com/place/Queretaro-Mexico" TargetMode="External"/><Relationship Id="rId12" Type="http://schemas.openxmlformats.org/officeDocument/2006/relationships/hyperlink" Target="https://www.britannica.com/topic/primary-school" TargetMode="External"/><Relationship Id="rId17" Type="http://schemas.openxmlformats.org/officeDocument/2006/relationships/hyperlink" Target="https://www.britannica.com/topic/social-security-government-program" TargetMode="External"/><Relationship Id="rId2" Type="http://schemas.openxmlformats.org/officeDocument/2006/relationships/styles" Target="styles.xml"/><Relationship Id="rId16" Type="http://schemas.openxmlformats.org/officeDocument/2006/relationships/hyperlink" Target="https://www.merriam-webster.com/dictionary/comprehensive"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constitutional" TargetMode="External"/><Relationship Id="rId5" Type="http://schemas.openxmlformats.org/officeDocument/2006/relationships/footnotes" Target="footnotes.xml"/><Relationship Id="rId15" Type="http://schemas.openxmlformats.org/officeDocument/2006/relationships/hyperlink" Target="https://www.britannica.com/topic/social-status" TargetMode="External"/><Relationship Id="rId10" Type="http://schemas.openxmlformats.org/officeDocument/2006/relationships/hyperlink" Target="https://www.britannica.com/topic/land-refor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erriam-webster.com/dictionary/aspirations" TargetMode="External"/><Relationship Id="rId14" Type="http://schemas.openxmlformats.org/officeDocument/2006/relationships/hyperlink" Target="https://www.britannica.com/topic/Magna-Cart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2</cp:revision>
  <dcterms:created xsi:type="dcterms:W3CDTF">2020-05-09T02:05:00Z</dcterms:created>
  <dcterms:modified xsi:type="dcterms:W3CDTF">2020-05-09T02:05:00Z</dcterms:modified>
</cp:coreProperties>
</file>